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0B83C" w14:textId="10973AEF" w:rsidR="00E12E5D" w:rsidRPr="00181304" w:rsidRDefault="00E12E5D" w:rsidP="00E12E5D">
      <w:pPr>
        <w:jc w:val="center"/>
        <w:rPr>
          <w:rFonts w:ascii="Montserrat" w:hAnsi="Montserrat" w:cs="Calibri"/>
          <w:b/>
          <w:noProof/>
        </w:rPr>
      </w:pPr>
      <w:r w:rsidRPr="00181304">
        <w:rPr>
          <w:rFonts w:ascii="Montserrat" w:hAnsi="Montserrat" w:cs="Calibri"/>
          <w:b/>
          <w:noProof/>
        </w:rPr>
        <w:t xml:space="preserve">Anexa nr. </w:t>
      </w:r>
      <w:r>
        <w:rPr>
          <w:rFonts w:ascii="Montserrat" w:hAnsi="Montserrat" w:cs="Calibri"/>
          <w:b/>
          <w:noProof/>
        </w:rPr>
        <w:t>2.1.</w:t>
      </w:r>
    </w:p>
    <w:p w14:paraId="5CD8C1B1" w14:textId="34A06F3C" w:rsidR="00E12E5D" w:rsidRPr="00181304" w:rsidRDefault="00E12E5D" w:rsidP="00E12E5D">
      <w:pPr>
        <w:ind w:left="1318" w:right="1182"/>
        <w:jc w:val="center"/>
        <w:rPr>
          <w:rFonts w:ascii="Montserrat" w:hAnsi="Montserrat"/>
          <w:b/>
        </w:rPr>
      </w:pPr>
      <w:r w:rsidRPr="00181304">
        <w:rPr>
          <w:rFonts w:ascii="Montserrat" w:hAnsi="Montserrat" w:cs="Calibri"/>
          <w:b/>
          <w:noProof/>
        </w:rPr>
        <w:t xml:space="preserve">parte integrantă </w:t>
      </w:r>
      <w:r>
        <w:rPr>
          <w:rFonts w:ascii="Montserrat" w:hAnsi="Montserrat" w:cs="Calibri"/>
          <w:b/>
          <w:noProof/>
        </w:rPr>
        <w:t>din</w:t>
      </w:r>
      <w:r w:rsidRPr="00181304">
        <w:rPr>
          <w:rFonts w:ascii="Montserrat" w:hAnsi="Montserrat" w:cs="Calibri"/>
          <w:b/>
          <w:noProof/>
        </w:rPr>
        <w:t xml:space="preserve"> </w:t>
      </w:r>
      <w:r>
        <w:rPr>
          <w:rFonts w:ascii="Montserrat" w:hAnsi="Montserrat" w:cs="Calibri"/>
          <w:b/>
          <w:noProof/>
        </w:rPr>
        <w:t>Anexa nr. 2 la Hotărârea nr. 215/2025 ”</w:t>
      </w:r>
      <w:r w:rsidRPr="00181304">
        <w:rPr>
          <w:rFonts w:ascii="Montserrat" w:hAnsi="Montserrat" w:cs="Calibri"/>
          <w:b/>
          <w:noProof/>
        </w:rPr>
        <w:t>Component</w:t>
      </w:r>
      <w:r>
        <w:rPr>
          <w:rFonts w:ascii="Montserrat" w:hAnsi="Montserrat" w:cs="Calibri"/>
          <w:b/>
          <w:noProof/>
        </w:rPr>
        <w:t>a</w:t>
      </w:r>
      <w:r w:rsidRPr="00181304">
        <w:rPr>
          <w:rFonts w:ascii="Montserrat" w:hAnsi="Montserrat" w:cs="Calibri"/>
          <w:b/>
          <w:noProof/>
        </w:rPr>
        <w:t xml:space="preserve"> inițial</w:t>
      </w:r>
      <w:r>
        <w:rPr>
          <w:rFonts w:ascii="Montserrat" w:hAnsi="Montserrat" w:cs="Calibri"/>
          <w:b/>
          <w:noProof/>
        </w:rPr>
        <w:t>ă</w:t>
      </w:r>
      <w:r w:rsidRPr="00BF49F9">
        <w:rPr>
          <w:rFonts w:ascii="Montserrat" w:hAnsi="Montserrat"/>
          <w:b/>
        </w:rPr>
        <w:t xml:space="preserve"> </w:t>
      </w:r>
      <w:r w:rsidRPr="001F314D">
        <w:rPr>
          <w:rFonts w:ascii="Montserrat" w:hAnsi="Montserrat"/>
          <w:b/>
        </w:rPr>
        <w:t>a</w:t>
      </w:r>
      <w:r w:rsidRPr="001F314D">
        <w:rPr>
          <w:rFonts w:ascii="Montserrat" w:hAnsi="Montserrat"/>
          <w:b/>
          <w:spacing w:val="-7"/>
        </w:rPr>
        <w:t xml:space="preserve"> </w:t>
      </w:r>
      <w:r>
        <w:rPr>
          <w:rFonts w:ascii="Montserrat" w:hAnsi="Montserrat"/>
          <w:b/>
        </w:rPr>
        <w:t>P</w:t>
      </w:r>
      <w:r w:rsidRPr="001F314D">
        <w:rPr>
          <w:rFonts w:ascii="Montserrat" w:hAnsi="Montserrat"/>
          <w:b/>
        </w:rPr>
        <w:t>lanului</w:t>
      </w:r>
      <w:r w:rsidRPr="001F314D">
        <w:rPr>
          <w:rFonts w:ascii="Montserrat" w:hAnsi="Montserrat"/>
          <w:b/>
          <w:spacing w:val="-7"/>
        </w:rPr>
        <w:t xml:space="preserve"> </w:t>
      </w:r>
      <w:r w:rsidRPr="001F314D">
        <w:rPr>
          <w:rFonts w:ascii="Montserrat" w:hAnsi="Montserrat"/>
          <w:b/>
        </w:rPr>
        <w:t>de</w:t>
      </w:r>
      <w:r w:rsidRPr="001F314D">
        <w:rPr>
          <w:rFonts w:ascii="Montserrat" w:hAnsi="Montserrat"/>
          <w:b/>
          <w:spacing w:val="-6"/>
        </w:rPr>
        <w:t xml:space="preserve"> </w:t>
      </w:r>
      <w:r w:rsidRPr="001F314D">
        <w:rPr>
          <w:rFonts w:ascii="Montserrat" w:hAnsi="Montserrat"/>
          <w:b/>
        </w:rPr>
        <w:t xml:space="preserve">selecție </w:t>
      </w:r>
      <w:r w:rsidRPr="00181304">
        <w:rPr>
          <w:rFonts w:ascii="Montserrat" w:hAnsi="Montserrat" w:cs="Calibri"/>
          <w:b/>
          <w:noProof/>
        </w:rPr>
        <w:t>a membrilor Consiliului de Administrație</w:t>
      </w:r>
      <w:r w:rsidRPr="00181304">
        <w:rPr>
          <w:rFonts w:ascii="Montserrat" w:hAnsi="Montserrat"/>
          <w:b/>
        </w:rPr>
        <w:t xml:space="preserve"> al</w:t>
      </w:r>
      <w:r w:rsidRPr="00E12E5D">
        <w:rPr>
          <w:rFonts w:ascii="Montserrat" w:hAnsi="Montserrat"/>
          <w:b/>
          <w:noProof/>
          <w:lang w:eastAsia="en-US"/>
        </w:rPr>
        <w:t xml:space="preserve"> societății TETAROM S.A.</w:t>
      </w:r>
      <w:r>
        <w:rPr>
          <w:rFonts w:ascii="Montserrat" w:hAnsi="Montserrat"/>
          <w:b/>
        </w:rPr>
        <w:t>”</w:t>
      </w:r>
    </w:p>
    <w:p w14:paraId="3CE233FE" w14:textId="77777777" w:rsidR="0018555F" w:rsidRPr="00E12E5D" w:rsidRDefault="0018555F" w:rsidP="00E12E5D">
      <w:pPr>
        <w:spacing w:after="0" w:line="240" w:lineRule="auto"/>
        <w:ind w:right="-1440"/>
        <w:jc w:val="both"/>
        <w:rPr>
          <w:rFonts w:ascii="Montserrat Light" w:hAnsi="Montserrat Light"/>
          <w:b/>
          <w:noProof/>
          <w:lang w:eastAsia="en-US"/>
        </w:rPr>
      </w:pPr>
    </w:p>
    <w:p w14:paraId="637C4F00" w14:textId="77777777" w:rsidR="0018555F" w:rsidRPr="00E12E5D" w:rsidRDefault="0018555F" w:rsidP="00E12E5D">
      <w:pPr>
        <w:spacing w:after="0" w:line="240" w:lineRule="auto"/>
        <w:ind w:right="-1440"/>
        <w:jc w:val="center"/>
        <w:rPr>
          <w:rFonts w:ascii="Montserrat" w:hAnsi="Montserrat" w:cs="Calibri"/>
          <w:b/>
          <w:noProof/>
          <w:snapToGrid w:val="0"/>
        </w:rPr>
      </w:pPr>
      <w:r w:rsidRPr="00E12E5D">
        <w:rPr>
          <w:rFonts w:ascii="Montserrat" w:hAnsi="Montserrat" w:cs="Calibri"/>
          <w:b/>
          <w:noProof/>
          <w:snapToGrid w:val="0"/>
        </w:rPr>
        <w:t>SCRISOARE DE AȘTEPTĂRI</w:t>
      </w:r>
    </w:p>
    <w:p w14:paraId="2F5073DC" w14:textId="77777777" w:rsidR="0018555F" w:rsidRPr="00E12E5D" w:rsidRDefault="0018555F" w:rsidP="00E12E5D">
      <w:pPr>
        <w:spacing w:after="0" w:line="240" w:lineRule="auto"/>
        <w:ind w:right="-1440"/>
        <w:jc w:val="center"/>
        <w:rPr>
          <w:rFonts w:ascii="Montserrat" w:hAnsi="Montserrat"/>
          <w:b/>
          <w:noProof/>
          <w:lang w:eastAsia="en-US"/>
        </w:rPr>
      </w:pPr>
      <w:r w:rsidRPr="00E12E5D">
        <w:rPr>
          <w:rFonts w:ascii="Montserrat" w:hAnsi="Montserrat"/>
          <w:b/>
          <w:noProof/>
          <w:lang w:eastAsia="en-US"/>
        </w:rPr>
        <w:t>privind performanţele aşteptate de la organele de administrare şi conducere ale societății TETAROM S.A. pentru mandatul 2026-2030</w:t>
      </w:r>
    </w:p>
    <w:p w14:paraId="3C79867B" w14:textId="77777777" w:rsidR="0018555F" w:rsidRPr="00E12E5D" w:rsidRDefault="0018555F" w:rsidP="00E12E5D">
      <w:pPr>
        <w:spacing w:after="0" w:line="240" w:lineRule="auto"/>
        <w:ind w:right="-1440"/>
        <w:jc w:val="both"/>
        <w:rPr>
          <w:rFonts w:ascii="Montserrat Light" w:hAnsi="Montserrat Light" w:cs="Calibri"/>
          <w:b/>
          <w:noProof/>
          <w:snapToGrid w:val="0"/>
        </w:rPr>
      </w:pPr>
    </w:p>
    <w:p w14:paraId="6B11982E" w14:textId="77777777" w:rsidR="00406CA4" w:rsidRPr="00E12E5D" w:rsidRDefault="00406CA4" w:rsidP="00E12E5D">
      <w:pPr>
        <w:pStyle w:val="NoSpacing1"/>
        <w:ind w:right="-1440"/>
        <w:jc w:val="both"/>
        <w:rPr>
          <w:rFonts w:ascii="Montserrat Light" w:hAnsi="Montserrat Light" w:cs="Arial"/>
          <w:b/>
          <w:bCs/>
          <w:iCs/>
          <w:noProof/>
          <w:sz w:val="22"/>
          <w:szCs w:val="22"/>
          <w:lang w:val="it-IT"/>
        </w:rPr>
      </w:pPr>
      <w:r w:rsidRPr="00E12E5D">
        <w:rPr>
          <w:rFonts w:ascii="Montserrat Light" w:hAnsi="Montserrat Light" w:cs="Arial"/>
          <w:b/>
          <w:bCs/>
          <w:iCs/>
          <w:noProof/>
          <w:sz w:val="22"/>
          <w:szCs w:val="22"/>
          <w:lang w:val="it-IT"/>
        </w:rPr>
        <w:t>1. Preambul</w:t>
      </w:r>
    </w:p>
    <w:p w14:paraId="582812C3" w14:textId="77777777" w:rsidR="00406CA4" w:rsidRPr="00E12E5D" w:rsidRDefault="00406CA4" w:rsidP="00E12E5D">
      <w:pPr>
        <w:pStyle w:val="NoSpacing1"/>
        <w:ind w:right="-1440"/>
        <w:jc w:val="both"/>
        <w:rPr>
          <w:rFonts w:ascii="Montserrat Light" w:hAnsi="Montserrat Light" w:cs="Arial"/>
          <w:bCs/>
          <w:iCs/>
          <w:noProof/>
          <w:sz w:val="22"/>
          <w:szCs w:val="22"/>
          <w:lang w:val="ro-RO"/>
        </w:rPr>
      </w:pPr>
      <w:r w:rsidRPr="00E12E5D">
        <w:rPr>
          <w:rFonts w:ascii="Montserrat Light" w:hAnsi="Montserrat Light" w:cs="Arial"/>
          <w:bCs/>
          <w:iCs/>
          <w:noProof/>
          <w:sz w:val="22"/>
          <w:szCs w:val="22"/>
          <w:lang w:val="ro-RO"/>
        </w:rPr>
        <w:t xml:space="preserve">Prezentul document este elaborat în temeiul prevederilor Ordonanţei de urgenţă a Guvernului nr. 109/2011 privind guvernanţa corporativă a întreprinderilor publice, cu modificările şi completările ulterioare (denumită în continuare O.U.G. nr. 109/2011) și Hotărârii Guvernului nr. 639/2023 pentru aprobarea normelor metodologice de aplicare a Ordonanţei de urgenţă a Guvernului nr. 109/2011 privind guvernanţa corporativă a întreprinderilor publice (denumită în continuare H.G. nr. 639/2023). </w:t>
      </w:r>
    </w:p>
    <w:p w14:paraId="14649B1C" w14:textId="77777777" w:rsidR="00406CA4" w:rsidRPr="00E12E5D" w:rsidRDefault="00406CA4" w:rsidP="00E12E5D">
      <w:pPr>
        <w:pStyle w:val="NoSpacing1"/>
        <w:ind w:right="-1440"/>
        <w:jc w:val="both"/>
        <w:rPr>
          <w:rFonts w:ascii="Montserrat Light" w:hAnsi="Montserrat Light" w:cs="Arial"/>
          <w:bCs/>
          <w:iCs/>
          <w:noProof/>
          <w:sz w:val="22"/>
          <w:szCs w:val="22"/>
          <w:lang w:val="ro-RO"/>
        </w:rPr>
      </w:pPr>
      <w:r w:rsidRPr="00E12E5D">
        <w:rPr>
          <w:rFonts w:ascii="Montserrat Light" w:hAnsi="Montserrat Light" w:cs="Arial"/>
          <w:bCs/>
          <w:iCs/>
          <w:noProof/>
          <w:sz w:val="22"/>
          <w:szCs w:val="22"/>
          <w:lang w:val="ro-RO"/>
        </w:rPr>
        <w:t>Scrisoarea de așteptări este parte din componenta inițială a Planului de selecţie și stabileşte aşteptările acționarului - Județul Cluj privind performanțele societății şi ale organelor de administrare şi conducere ale acesteia, pe o perioadă de 4 ani, respectiv 2026 - 2030.</w:t>
      </w:r>
    </w:p>
    <w:p w14:paraId="729F3399" w14:textId="77777777" w:rsidR="00406CA4" w:rsidRPr="00E12E5D" w:rsidRDefault="00406CA4" w:rsidP="00E12E5D">
      <w:pPr>
        <w:pStyle w:val="NoSpacing1"/>
        <w:ind w:right="-1440"/>
        <w:jc w:val="both"/>
        <w:rPr>
          <w:rFonts w:ascii="Montserrat Light" w:hAnsi="Montserrat Light" w:cs="Arial"/>
          <w:bCs/>
          <w:iCs/>
          <w:noProof/>
          <w:sz w:val="22"/>
          <w:szCs w:val="22"/>
          <w:lang w:val="ro-RO"/>
        </w:rPr>
      </w:pPr>
      <w:r w:rsidRPr="00E12E5D">
        <w:rPr>
          <w:rFonts w:ascii="Montserrat Light" w:hAnsi="Montserrat Light" w:cs="Arial"/>
          <w:bCs/>
          <w:iCs/>
          <w:noProof/>
          <w:sz w:val="22"/>
          <w:szCs w:val="22"/>
          <w:lang w:val="ro-RO"/>
        </w:rPr>
        <w:t>Scrisoarea de așteptări are rolul de a ghida candidații pentru posturile de administrator și de directori selectați și înscriși în lista scurtă pentru întocmirea Declarației  de intenție și, ulterior, de a ghida Consiliul  de administrație și directorii în redactarea Planului de administrare.</w:t>
      </w:r>
    </w:p>
    <w:p w14:paraId="608B57C9" w14:textId="513851A3" w:rsidR="00406CA4" w:rsidRPr="00E12E5D" w:rsidRDefault="00406CA4" w:rsidP="00E12E5D">
      <w:pPr>
        <w:pStyle w:val="NoSpacing1"/>
        <w:ind w:right="-1440"/>
        <w:jc w:val="both"/>
        <w:rPr>
          <w:rFonts w:ascii="Montserrat Light" w:hAnsi="Montserrat Light" w:cs="Arial"/>
          <w:bCs/>
          <w:iCs/>
          <w:noProof/>
          <w:sz w:val="22"/>
          <w:szCs w:val="22"/>
          <w:lang w:val="ro-RO"/>
        </w:rPr>
      </w:pPr>
      <w:r w:rsidRPr="00E12E5D">
        <w:rPr>
          <w:rFonts w:ascii="Montserrat Light" w:hAnsi="Montserrat Light" w:cs="Arial"/>
          <w:bCs/>
          <w:iCs/>
          <w:noProof/>
          <w:sz w:val="22"/>
          <w:szCs w:val="22"/>
          <w:lang w:val="ro-RO"/>
        </w:rPr>
        <w:t>Scrisoarea de așteptări va fi adusă la cunoștința persoanelor interesate prin publicarea pe paginile de internet ale Consiliului Județean Cluj, societății TETAROM SA și ale Agenției pentru Monitorizarea și Evaluarea Performanțelor Întreprinderilor Publice (denumită în continuare AMEPIP).</w:t>
      </w:r>
    </w:p>
    <w:p w14:paraId="5CD3327B" w14:textId="5CC2B678" w:rsidR="00036D9F" w:rsidRPr="00E12E5D" w:rsidRDefault="00036D9F" w:rsidP="00E12E5D">
      <w:pPr>
        <w:pStyle w:val="NoSpacing1"/>
        <w:ind w:right="-1440"/>
        <w:jc w:val="both"/>
        <w:rPr>
          <w:rFonts w:ascii="Montserrat Light" w:hAnsi="Montserrat Light" w:cs="Calibri"/>
          <w:b/>
          <w:bCs/>
          <w:iCs/>
          <w:noProof/>
          <w:sz w:val="22"/>
          <w:szCs w:val="22"/>
          <w:lang w:val="ro-RO"/>
        </w:rPr>
      </w:pPr>
    </w:p>
    <w:p w14:paraId="57E4373B" w14:textId="7C43B083" w:rsidR="00036D9F" w:rsidRPr="00E12E5D" w:rsidRDefault="00406CA4" w:rsidP="00E12E5D">
      <w:pPr>
        <w:pStyle w:val="NoSpacing1"/>
        <w:ind w:right="-1440"/>
        <w:jc w:val="both"/>
        <w:rPr>
          <w:rFonts w:ascii="Montserrat Light" w:hAnsi="Montserrat Light" w:cs="Calibri"/>
          <w:b/>
          <w:bCs/>
          <w:iCs/>
          <w:noProof/>
          <w:sz w:val="22"/>
          <w:szCs w:val="22"/>
          <w:lang w:val="ro-RO"/>
        </w:rPr>
      </w:pPr>
      <w:r w:rsidRPr="00E12E5D">
        <w:rPr>
          <w:rFonts w:ascii="Montserrat Light" w:hAnsi="Montserrat Light" w:cs="Calibri"/>
          <w:b/>
          <w:bCs/>
          <w:iCs/>
          <w:noProof/>
          <w:sz w:val="22"/>
          <w:szCs w:val="22"/>
          <w:lang w:val="ro-RO"/>
        </w:rPr>
        <w:t>2</w:t>
      </w:r>
      <w:r w:rsidR="00036D9F" w:rsidRPr="00E12E5D">
        <w:rPr>
          <w:rFonts w:ascii="Montserrat Light" w:hAnsi="Montserrat Light" w:cs="Calibri"/>
          <w:b/>
          <w:bCs/>
          <w:iCs/>
          <w:noProof/>
          <w:sz w:val="22"/>
          <w:szCs w:val="22"/>
          <w:lang w:val="ro-RO"/>
        </w:rPr>
        <w:t>.</w:t>
      </w:r>
      <w:r w:rsidR="0018555F" w:rsidRPr="00E12E5D">
        <w:rPr>
          <w:rFonts w:ascii="Montserrat Light" w:hAnsi="Montserrat Light" w:cs="Calibri"/>
          <w:b/>
          <w:bCs/>
          <w:iCs/>
          <w:noProof/>
          <w:sz w:val="22"/>
          <w:szCs w:val="22"/>
          <w:lang w:val="ro-RO"/>
        </w:rPr>
        <w:t xml:space="preserve"> </w:t>
      </w:r>
      <w:r w:rsidR="00036D9F" w:rsidRPr="00E12E5D">
        <w:rPr>
          <w:rFonts w:ascii="Montserrat Light" w:hAnsi="Montserrat Light" w:cs="Calibri"/>
          <w:b/>
          <w:bCs/>
          <w:iCs/>
          <w:noProof/>
          <w:sz w:val="22"/>
          <w:szCs w:val="22"/>
          <w:lang w:val="ro-RO"/>
        </w:rPr>
        <w:t xml:space="preserve">Informații generale despre </w:t>
      </w:r>
      <w:r w:rsidRPr="00E12E5D">
        <w:rPr>
          <w:rFonts w:ascii="Montserrat Light" w:hAnsi="Montserrat Light" w:cs="Calibri"/>
          <w:b/>
          <w:bCs/>
          <w:iCs/>
          <w:noProof/>
          <w:sz w:val="22"/>
          <w:szCs w:val="22"/>
          <w:lang w:val="ro-RO"/>
        </w:rPr>
        <w:t>societate</w:t>
      </w:r>
    </w:p>
    <w:p w14:paraId="31EEEC44" w14:textId="4A3932A6" w:rsidR="00036D9F" w:rsidRPr="00E12E5D" w:rsidRDefault="00036D9F" w:rsidP="00E12E5D">
      <w:pPr>
        <w:autoSpaceDE w:val="0"/>
        <w:autoSpaceDN w:val="0"/>
        <w:adjustRightInd w:val="0"/>
        <w:spacing w:after="0" w:line="240" w:lineRule="auto"/>
        <w:ind w:right="-1440"/>
        <w:jc w:val="both"/>
        <w:rPr>
          <w:rFonts w:ascii="Montserrat Light" w:eastAsia="Times New Roman" w:hAnsi="Montserrat Light" w:cs="Calibri"/>
          <w:iCs/>
          <w:noProof/>
          <w:lang w:val="en-US" w:eastAsia="en-US"/>
        </w:rPr>
      </w:pPr>
      <w:bookmarkStart w:id="0" w:name="_Hlk210040874"/>
      <w:r w:rsidRPr="00E12E5D">
        <w:rPr>
          <w:rFonts w:ascii="Montserrat Light" w:eastAsia="Times New Roman" w:hAnsi="Montserrat Light" w:cs="Calibri"/>
          <w:iCs/>
          <w:noProof/>
          <w:lang w:eastAsia="en-US"/>
        </w:rPr>
        <w:t>TETAROM S.A</w:t>
      </w:r>
      <w:r w:rsidR="0018555F" w:rsidRPr="00E12E5D">
        <w:rPr>
          <w:rFonts w:ascii="Montserrat Light" w:eastAsia="Times New Roman" w:hAnsi="Montserrat Light" w:cs="Calibri"/>
          <w:iCs/>
          <w:noProof/>
          <w:lang w:eastAsia="en-US"/>
        </w:rPr>
        <w:t xml:space="preserve"> </w:t>
      </w:r>
      <w:r w:rsidR="003B61C1" w:rsidRPr="00E12E5D">
        <w:rPr>
          <w:rFonts w:ascii="Montserrat Light" w:eastAsia="Times New Roman" w:hAnsi="Montserrat Light"/>
          <w:lang w:eastAsia="en-US"/>
        </w:rPr>
        <w:t>(</w:t>
      </w:r>
      <w:r w:rsidR="003B61C1" w:rsidRPr="00E12E5D">
        <w:rPr>
          <w:rFonts w:ascii="Montserrat Light" w:eastAsia="Times New Roman" w:hAnsi="Montserrat Light" w:cs="Calibri"/>
          <w:iCs/>
          <w:noProof/>
          <w:lang w:eastAsia="en-US"/>
        </w:rPr>
        <w:t xml:space="preserve">abreviere de la Transilvania Echipamente și Tehnologii Avansate produse în </w:t>
      </w:r>
      <w:r w:rsidR="003B61C1" w:rsidRPr="00E12E5D">
        <w:rPr>
          <w:rFonts w:ascii="Montserrat Light" w:eastAsia="Times New Roman" w:hAnsi="Montserrat Light" w:cs="Calibri"/>
          <w:bCs/>
          <w:iCs/>
          <w:noProof/>
          <w:lang w:eastAsia="en-US"/>
        </w:rPr>
        <w:t>România)</w:t>
      </w:r>
      <w:r w:rsidRPr="00E12E5D">
        <w:rPr>
          <w:rFonts w:ascii="Montserrat Light" w:eastAsia="Times New Roman" w:hAnsi="Montserrat Light" w:cs="Calibri"/>
          <w:bCs/>
          <w:iCs/>
          <w:noProof/>
          <w:lang w:eastAsia="en-US"/>
        </w:rPr>
        <w:t xml:space="preserve"> este</w:t>
      </w:r>
      <w:r w:rsidRPr="00E12E5D">
        <w:rPr>
          <w:rFonts w:ascii="Montserrat Light" w:eastAsia="Times New Roman" w:hAnsi="Montserrat Light" w:cs="Calibri"/>
          <w:iCs/>
          <w:noProof/>
          <w:lang w:eastAsia="en-US"/>
        </w:rPr>
        <w:t xml:space="preserve"> o societate pe acţiuni ce activează în piaţa de Administrare </w:t>
      </w:r>
      <w:r w:rsidR="00372C38" w:rsidRPr="00E12E5D">
        <w:rPr>
          <w:rFonts w:ascii="Montserrat Light" w:eastAsia="Times New Roman" w:hAnsi="Montserrat Light" w:cs="Calibri"/>
          <w:iCs/>
          <w:noProof/>
          <w:lang w:eastAsia="en-US"/>
        </w:rPr>
        <w:t>I</w:t>
      </w:r>
      <w:r w:rsidRPr="00E12E5D">
        <w:rPr>
          <w:rFonts w:ascii="Montserrat Light" w:eastAsia="Times New Roman" w:hAnsi="Montserrat Light" w:cs="Calibri"/>
          <w:iCs/>
          <w:noProof/>
          <w:lang w:eastAsia="en-US"/>
        </w:rPr>
        <w:t xml:space="preserve">nfrastructuri de </w:t>
      </w:r>
      <w:r w:rsidR="00372C38" w:rsidRPr="00E12E5D">
        <w:rPr>
          <w:rFonts w:ascii="Montserrat Light" w:eastAsia="Times New Roman" w:hAnsi="Montserrat Light" w:cs="Calibri"/>
          <w:iCs/>
          <w:noProof/>
          <w:lang w:eastAsia="en-US"/>
        </w:rPr>
        <w:t>A</w:t>
      </w:r>
      <w:r w:rsidRPr="00E12E5D">
        <w:rPr>
          <w:rFonts w:ascii="Montserrat Light" w:eastAsia="Times New Roman" w:hAnsi="Montserrat Light" w:cs="Calibri"/>
          <w:iCs/>
          <w:noProof/>
          <w:lang w:eastAsia="en-US"/>
        </w:rPr>
        <w:t xml:space="preserve">faceri (Parcuri Industriale, Parcuri Știinţifice şi Tehnologice, Incubatoare de </w:t>
      </w:r>
      <w:r w:rsidR="009A1BEB" w:rsidRPr="00E12E5D">
        <w:rPr>
          <w:rFonts w:ascii="Montserrat Light" w:eastAsia="Times New Roman" w:hAnsi="Montserrat Light" w:cs="Calibri"/>
          <w:iCs/>
          <w:noProof/>
          <w:lang w:eastAsia="en-US"/>
        </w:rPr>
        <w:t>A</w:t>
      </w:r>
      <w:r w:rsidRPr="00E12E5D">
        <w:rPr>
          <w:rFonts w:ascii="Montserrat Light" w:eastAsia="Times New Roman" w:hAnsi="Montserrat Light" w:cs="Calibri"/>
          <w:iCs/>
          <w:noProof/>
          <w:lang w:eastAsia="en-US"/>
        </w:rPr>
        <w:t>faceri)</w:t>
      </w:r>
      <w:r w:rsidR="008A734C" w:rsidRPr="00E12E5D">
        <w:rPr>
          <w:rFonts w:ascii="Montserrat Light" w:eastAsia="Times New Roman" w:hAnsi="Montserrat Light" w:cs="Calibri"/>
          <w:iCs/>
          <w:noProof/>
          <w:lang w:eastAsia="en-US"/>
        </w:rPr>
        <w:t xml:space="preserve">, </w:t>
      </w:r>
      <w:r w:rsidR="00775FD3" w:rsidRPr="00E12E5D">
        <w:rPr>
          <w:rFonts w:ascii="Montserrat Light" w:eastAsia="Times New Roman" w:hAnsi="Montserrat Light" w:cs="Calibri"/>
          <w:iCs/>
          <w:noProof/>
          <w:lang w:eastAsia="en-US"/>
        </w:rPr>
        <w:t xml:space="preserve">administrată în sistem unitar, guvernată de Adunarea Generală a Acționarilor și Consiliul de Administrație, </w:t>
      </w:r>
      <w:r w:rsidR="008A734C" w:rsidRPr="00E12E5D">
        <w:rPr>
          <w:rFonts w:ascii="Montserrat Light" w:eastAsia="Times New Roman" w:hAnsi="Montserrat Light" w:cs="Calibri"/>
          <w:iCs/>
          <w:noProof/>
          <w:lang w:eastAsia="en-US"/>
        </w:rPr>
        <w:t>deținută în cotă procentuală de un număr de 7 acționari, după cum urmează</w:t>
      </w:r>
      <w:r w:rsidR="008A734C" w:rsidRPr="00E12E5D">
        <w:rPr>
          <w:rFonts w:ascii="Montserrat Light" w:eastAsia="Times New Roman" w:hAnsi="Montserrat Light" w:cs="Calibri"/>
          <w:iCs/>
          <w:noProof/>
          <w:lang w:val="en-US" w:eastAsia="en-US"/>
        </w:rPr>
        <w:t>:</w:t>
      </w:r>
    </w:p>
    <w:p w14:paraId="35EAC4D2" w14:textId="43CAA98D" w:rsidR="00AF4CD9" w:rsidRPr="00E12E5D" w:rsidRDefault="00CB4522" w:rsidP="0062345A">
      <w:pPr>
        <w:pStyle w:val="ListParagraph"/>
        <w:numPr>
          <w:ilvl w:val="0"/>
          <w:numId w:val="48"/>
        </w:numPr>
        <w:autoSpaceDE w:val="0"/>
        <w:autoSpaceDN w:val="0"/>
        <w:adjustRightInd w:val="0"/>
        <w:spacing w:after="0" w:line="240" w:lineRule="auto"/>
        <w:ind w:right="-1440"/>
        <w:jc w:val="both"/>
        <w:rPr>
          <w:rFonts w:ascii="Montserrat Light" w:eastAsia="Times New Roman" w:hAnsi="Montserrat Light" w:cs="Calibri"/>
          <w:iCs/>
          <w:noProof/>
          <w:lang w:val="en-US" w:eastAsia="en-US"/>
        </w:rPr>
      </w:pPr>
      <w:r w:rsidRPr="00E12E5D">
        <w:rPr>
          <w:rFonts w:ascii="Montserrat Light" w:eastAsia="Times New Roman" w:hAnsi="Montserrat Light" w:cs="Calibri"/>
          <w:iCs/>
          <w:noProof/>
          <w:lang w:val="en-US" w:eastAsia="en-US"/>
        </w:rPr>
        <w:t xml:space="preserve">Judetul Cluj, prin </w:t>
      </w:r>
      <w:r w:rsidRPr="00E12E5D">
        <w:rPr>
          <w:rFonts w:ascii="Montserrat Light" w:eastAsia="Times New Roman" w:hAnsi="Montserrat Light" w:cs="Calibri"/>
          <w:bCs/>
          <w:iCs/>
          <w:noProof/>
          <w:lang w:val="en-US" w:eastAsia="en-US"/>
        </w:rPr>
        <w:t>Consiliul Județean Cluj</w:t>
      </w:r>
      <w:r w:rsidRPr="00E12E5D">
        <w:rPr>
          <w:rFonts w:ascii="Montserrat Light" w:eastAsia="Times New Roman" w:hAnsi="Montserrat Light" w:cs="Calibri"/>
          <w:iCs/>
          <w:noProof/>
          <w:lang w:val="en-US" w:eastAsia="en-US"/>
        </w:rPr>
        <w:t xml:space="preserve"> - 96,168%</w:t>
      </w:r>
      <w:r w:rsidR="000F5C67" w:rsidRPr="00E12E5D">
        <w:rPr>
          <w:rFonts w:ascii="Montserrat Light" w:hAnsi="Montserrat Light" w:cs="Calibri"/>
          <w:bCs/>
          <w:iCs/>
          <w:noProof/>
        </w:rPr>
        <w:t xml:space="preserve"> </w:t>
      </w:r>
      <w:r w:rsidR="000F5C67" w:rsidRPr="00E12E5D">
        <w:rPr>
          <w:rFonts w:ascii="Montserrat Light" w:eastAsia="Times New Roman" w:hAnsi="Montserrat Light" w:cs="Calibri"/>
          <w:bCs/>
          <w:iCs/>
          <w:noProof/>
          <w:lang w:eastAsia="en-US"/>
        </w:rPr>
        <w:t>din capitalul social</w:t>
      </w:r>
      <w:r w:rsidRPr="00E12E5D">
        <w:rPr>
          <w:rFonts w:ascii="Montserrat Light" w:eastAsia="Times New Roman" w:hAnsi="Montserrat Light" w:cs="Calibri"/>
          <w:iCs/>
          <w:noProof/>
          <w:lang w:val="en-US" w:eastAsia="en-US"/>
        </w:rPr>
        <w:t>;</w:t>
      </w:r>
    </w:p>
    <w:p w14:paraId="0A8D7725" w14:textId="4B3EA9B1" w:rsidR="00AF4CD9" w:rsidRPr="00E12E5D" w:rsidRDefault="00CB4522" w:rsidP="0062345A">
      <w:pPr>
        <w:pStyle w:val="ListParagraph"/>
        <w:numPr>
          <w:ilvl w:val="0"/>
          <w:numId w:val="48"/>
        </w:numPr>
        <w:autoSpaceDE w:val="0"/>
        <w:autoSpaceDN w:val="0"/>
        <w:adjustRightInd w:val="0"/>
        <w:spacing w:after="0" w:line="240" w:lineRule="auto"/>
        <w:ind w:right="-1440"/>
        <w:jc w:val="both"/>
        <w:rPr>
          <w:rFonts w:ascii="Montserrat Light" w:eastAsia="Times New Roman" w:hAnsi="Montserrat Light" w:cs="Calibri"/>
          <w:iCs/>
          <w:noProof/>
          <w:lang w:val="en-US" w:eastAsia="en-US"/>
        </w:rPr>
      </w:pPr>
      <w:r w:rsidRPr="00E12E5D">
        <w:rPr>
          <w:rFonts w:ascii="Montserrat Light" w:eastAsia="Times New Roman" w:hAnsi="Montserrat Light" w:cs="Calibri"/>
          <w:iCs/>
          <w:noProof/>
          <w:lang w:val="en-US" w:eastAsia="en-US"/>
        </w:rPr>
        <w:t>Municipiul Cluj-Napoca, prin Consiliul Local Cluj - 3,602%</w:t>
      </w:r>
      <w:r w:rsidR="000F5C67" w:rsidRPr="00E12E5D">
        <w:rPr>
          <w:rFonts w:ascii="Montserrat Light" w:hAnsi="Montserrat Light" w:cs="Calibri"/>
          <w:bCs/>
          <w:iCs/>
          <w:noProof/>
        </w:rPr>
        <w:t xml:space="preserve"> </w:t>
      </w:r>
      <w:r w:rsidR="000F5C67" w:rsidRPr="00E12E5D">
        <w:rPr>
          <w:rFonts w:ascii="Montserrat Light" w:eastAsia="Times New Roman" w:hAnsi="Montserrat Light" w:cs="Calibri"/>
          <w:bCs/>
          <w:iCs/>
          <w:noProof/>
          <w:lang w:eastAsia="en-US"/>
        </w:rPr>
        <w:t>din capitalul social</w:t>
      </w:r>
      <w:r w:rsidRPr="00E12E5D">
        <w:rPr>
          <w:rFonts w:ascii="Montserrat Light" w:eastAsia="Times New Roman" w:hAnsi="Montserrat Light" w:cs="Calibri"/>
          <w:iCs/>
          <w:noProof/>
          <w:lang w:val="en-US" w:eastAsia="en-US"/>
        </w:rPr>
        <w:t>;</w:t>
      </w:r>
    </w:p>
    <w:p w14:paraId="70208B86" w14:textId="341B078C" w:rsidR="00AF4CD9" w:rsidRPr="00E12E5D" w:rsidRDefault="00CB4522" w:rsidP="0062345A">
      <w:pPr>
        <w:pStyle w:val="ListParagraph"/>
        <w:numPr>
          <w:ilvl w:val="0"/>
          <w:numId w:val="48"/>
        </w:numPr>
        <w:autoSpaceDE w:val="0"/>
        <w:autoSpaceDN w:val="0"/>
        <w:adjustRightInd w:val="0"/>
        <w:spacing w:after="0" w:line="240" w:lineRule="auto"/>
        <w:ind w:right="-1440"/>
        <w:jc w:val="both"/>
        <w:rPr>
          <w:rFonts w:ascii="Montserrat Light" w:eastAsia="Times New Roman" w:hAnsi="Montserrat Light" w:cs="Calibri"/>
          <w:iCs/>
          <w:noProof/>
          <w:lang w:val="en-US" w:eastAsia="en-US"/>
        </w:rPr>
      </w:pPr>
      <w:r w:rsidRPr="00E12E5D">
        <w:rPr>
          <w:rFonts w:ascii="Montserrat Light" w:eastAsia="Times New Roman" w:hAnsi="Montserrat Light" w:cs="Calibri"/>
          <w:iCs/>
          <w:noProof/>
          <w:lang w:val="en-US" w:eastAsia="en-US"/>
        </w:rPr>
        <w:t>Municipiul Dej, prin Consiliul Local Dej - 0,0037%</w:t>
      </w:r>
      <w:r w:rsidR="000F5C67" w:rsidRPr="00E12E5D">
        <w:rPr>
          <w:rFonts w:ascii="Montserrat Light" w:hAnsi="Montserrat Light" w:cs="Calibri"/>
          <w:bCs/>
          <w:iCs/>
          <w:noProof/>
        </w:rPr>
        <w:t xml:space="preserve"> </w:t>
      </w:r>
      <w:r w:rsidR="000F5C67" w:rsidRPr="00E12E5D">
        <w:rPr>
          <w:rFonts w:ascii="Montserrat Light" w:eastAsia="Times New Roman" w:hAnsi="Montserrat Light" w:cs="Calibri"/>
          <w:bCs/>
          <w:iCs/>
          <w:noProof/>
          <w:lang w:eastAsia="en-US"/>
        </w:rPr>
        <w:t>din capitalul social</w:t>
      </w:r>
      <w:r w:rsidR="00E5027C" w:rsidRPr="00E12E5D">
        <w:rPr>
          <w:rFonts w:ascii="Montserrat Light" w:eastAsia="Times New Roman" w:hAnsi="Montserrat Light" w:cs="Calibri"/>
          <w:iCs/>
          <w:noProof/>
          <w:lang w:val="en-US" w:eastAsia="en-US"/>
        </w:rPr>
        <w:t>;</w:t>
      </w:r>
    </w:p>
    <w:p w14:paraId="2B957FA7" w14:textId="29038B3C" w:rsidR="00AF4CD9" w:rsidRPr="00E12E5D" w:rsidRDefault="00CB4522" w:rsidP="0062345A">
      <w:pPr>
        <w:pStyle w:val="ListParagraph"/>
        <w:numPr>
          <w:ilvl w:val="0"/>
          <w:numId w:val="48"/>
        </w:numPr>
        <w:autoSpaceDE w:val="0"/>
        <w:autoSpaceDN w:val="0"/>
        <w:adjustRightInd w:val="0"/>
        <w:spacing w:after="0" w:line="240" w:lineRule="auto"/>
        <w:ind w:right="-1440"/>
        <w:jc w:val="both"/>
        <w:rPr>
          <w:rFonts w:ascii="Montserrat Light" w:eastAsia="Times New Roman" w:hAnsi="Montserrat Light" w:cs="Calibri"/>
          <w:iCs/>
          <w:noProof/>
          <w:lang w:val="en-US" w:eastAsia="en-US"/>
        </w:rPr>
      </w:pPr>
      <w:r w:rsidRPr="00E12E5D">
        <w:rPr>
          <w:rFonts w:ascii="Montserrat Light" w:eastAsia="Times New Roman" w:hAnsi="Montserrat Light" w:cs="Calibri"/>
          <w:iCs/>
          <w:noProof/>
          <w:lang w:val="en-US" w:eastAsia="en-US"/>
        </w:rPr>
        <w:t>Municipiul Gherla, prin Consiliul Local Gherla - 0,2073%</w:t>
      </w:r>
      <w:r w:rsidR="000F5C67" w:rsidRPr="00E12E5D">
        <w:rPr>
          <w:rFonts w:ascii="Montserrat Light" w:hAnsi="Montserrat Light" w:cs="Calibri"/>
          <w:bCs/>
          <w:iCs/>
          <w:noProof/>
        </w:rPr>
        <w:t xml:space="preserve"> </w:t>
      </w:r>
      <w:r w:rsidR="000F5C67" w:rsidRPr="00E12E5D">
        <w:rPr>
          <w:rFonts w:ascii="Montserrat Light" w:eastAsia="Times New Roman" w:hAnsi="Montserrat Light" w:cs="Calibri"/>
          <w:bCs/>
          <w:iCs/>
          <w:noProof/>
          <w:lang w:eastAsia="en-US"/>
        </w:rPr>
        <w:t>din capitalul social</w:t>
      </w:r>
      <w:r w:rsidRPr="00E12E5D">
        <w:rPr>
          <w:rFonts w:ascii="Montserrat Light" w:eastAsia="Times New Roman" w:hAnsi="Montserrat Light" w:cs="Calibri"/>
          <w:iCs/>
          <w:noProof/>
          <w:lang w:val="en-US" w:eastAsia="en-US"/>
        </w:rPr>
        <w:t>;</w:t>
      </w:r>
    </w:p>
    <w:p w14:paraId="214EF9C5" w14:textId="6856FC24" w:rsidR="00AF4CD9" w:rsidRPr="00E12E5D" w:rsidRDefault="00CB4522" w:rsidP="0062345A">
      <w:pPr>
        <w:pStyle w:val="ListParagraph"/>
        <w:numPr>
          <w:ilvl w:val="0"/>
          <w:numId w:val="48"/>
        </w:numPr>
        <w:autoSpaceDE w:val="0"/>
        <w:autoSpaceDN w:val="0"/>
        <w:adjustRightInd w:val="0"/>
        <w:spacing w:after="0" w:line="240" w:lineRule="auto"/>
        <w:ind w:right="-1440"/>
        <w:jc w:val="both"/>
        <w:rPr>
          <w:rFonts w:ascii="Montserrat Light" w:eastAsia="Times New Roman" w:hAnsi="Montserrat Light" w:cs="Calibri"/>
          <w:iCs/>
          <w:noProof/>
          <w:lang w:val="en-US" w:eastAsia="en-US"/>
        </w:rPr>
      </w:pPr>
      <w:r w:rsidRPr="00E12E5D">
        <w:rPr>
          <w:rFonts w:ascii="Montserrat Light" w:eastAsia="Times New Roman" w:hAnsi="Montserrat Light" w:cs="Calibri"/>
          <w:iCs/>
          <w:noProof/>
          <w:lang w:val="en-US" w:eastAsia="en-US"/>
        </w:rPr>
        <w:t>Municipiul Turda, prin Consiliul Local Turda - 0,0005%</w:t>
      </w:r>
      <w:r w:rsidR="000F5C67" w:rsidRPr="00E12E5D">
        <w:rPr>
          <w:rFonts w:ascii="Montserrat Light" w:hAnsi="Montserrat Light" w:cs="Calibri"/>
          <w:bCs/>
          <w:iCs/>
          <w:noProof/>
        </w:rPr>
        <w:t xml:space="preserve"> </w:t>
      </w:r>
      <w:r w:rsidR="000F5C67" w:rsidRPr="00E12E5D">
        <w:rPr>
          <w:rFonts w:ascii="Montserrat Light" w:eastAsia="Times New Roman" w:hAnsi="Montserrat Light" w:cs="Calibri"/>
          <w:bCs/>
          <w:iCs/>
          <w:noProof/>
          <w:lang w:eastAsia="en-US"/>
        </w:rPr>
        <w:t>din capitalul social</w:t>
      </w:r>
      <w:r w:rsidRPr="00E12E5D">
        <w:rPr>
          <w:rFonts w:ascii="Montserrat Light" w:eastAsia="Times New Roman" w:hAnsi="Montserrat Light" w:cs="Calibri"/>
          <w:iCs/>
          <w:noProof/>
          <w:lang w:val="en-US" w:eastAsia="en-US"/>
        </w:rPr>
        <w:t>;</w:t>
      </w:r>
    </w:p>
    <w:p w14:paraId="6DD0B4B5" w14:textId="5120AEFB" w:rsidR="00AF4CD9" w:rsidRPr="00E12E5D" w:rsidRDefault="00CB4522" w:rsidP="0062345A">
      <w:pPr>
        <w:pStyle w:val="ListParagraph"/>
        <w:numPr>
          <w:ilvl w:val="0"/>
          <w:numId w:val="48"/>
        </w:numPr>
        <w:autoSpaceDE w:val="0"/>
        <w:autoSpaceDN w:val="0"/>
        <w:adjustRightInd w:val="0"/>
        <w:spacing w:after="0" w:line="240" w:lineRule="auto"/>
        <w:ind w:right="-1440"/>
        <w:jc w:val="both"/>
        <w:rPr>
          <w:rFonts w:ascii="Montserrat Light" w:eastAsia="Times New Roman" w:hAnsi="Montserrat Light" w:cs="Calibri"/>
          <w:iCs/>
          <w:noProof/>
          <w:lang w:val="en-US" w:eastAsia="en-US"/>
        </w:rPr>
      </w:pPr>
      <w:r w:rsidRPr="00E12E5D">
        <w:rPr>
          <w:rFonts w:ascii="Montserrat Light" w:eastAsia="Times New Roman" w:hAnsi="Montserrat Light" w:cs="Calibri"/>
          <w:iCs/>
          <w:noProof/>
          <w:lang w:val="en-US" w:eastAsia="en-US"/>
        </w:rPr>
        <w:t>Municipiul C</w:t>
      </w:r>
      <w:r w:rsidR="00773388" w:rsidRPr="00E12E5D">
        <w:rPr>
          <w:rFonts w:ascii="Montserrat Light" w:eastAsia="Times New Roman" w:hAnsi="Montserrat Light" w:cs="Calibri"/>
          <w:iCs/>
          <w:noProof/>
          <w:lang w:val="en-US" w:eastAsia="en-US"/>
        </w:rPr>
        <w:t>â</w:t>
      </w:r>
      <w:r w:rsidRPr="00E12E5D">
        <w:rPr>
          <w:rFonts w:ascii="Montserrat Light" w:eastAsia="Times New Roman" w:hAnsi="Montserrat Light" w:cs="Calibri"/>
          <w:iCs/>
          <w:noProof/>
          <w:lang w:val="en-US" w:eastAsia="en-US"/>
        </w:rPr>
        <w:t>mpia Turzii, prin Consiliul Local C</w:t>
      </w:r>
      <w:r w:rsidR="00773388" w:rsidRPr="00E12E5D">
        <w:rPr>
          <w:rFonts w:ascii="Montserrat Light" w:eastAsia="Times New Roman" w:hAnsi="Montserrat Light" w:cs="Calibri"/>
          <w:iCs/>
          <w:noProof/>
          <w:lang w:val="en-US" w:eastAsia="en-US"/>
        </w:rPr>
        <w:t>â</w:t>
      </w:r>
      <w:r w:rsidRPr="00E12E5D">
        <w:rPr>
          <w:rFonts w:ascii="Montserrat Light" w:eastAsia="Times New Roman" w:hAnsi="Montserrat Light" w:cs="Calibri"/>
          <w:iCs/>
          <w:noProof/>
          <w:lang w:val="en-US" w:eastAsia="en-US"/>
        </w:rPr>
        <w:t>mpia Turzii - 0,0148%</w:t>
      </w:r>
      <w:r w:rsidR="000F5C67" w:rsidRPr="00E12E5D">
        <w:rPr>
          <w:rFonts w:ascii="Montserrat Light" w:hAnsi="Montserrat Light" w:cs="Calibri"/>
          <w:bCs/>
          <w:iCs/>
          <w:noProof/>
        </w:rPr>
        <w:t xml:space="preserve"> </w:t>
      </w:r>
      <w:r w:rsidR="000F5C67" w:rsidRPr="00E12E5D">
        <w:rPr>
          <w:rFonts w:ascii="Montserrat Light" w:eastAsia="Times New Roman" w:hAnsi="Montserrat Light" w:cs="Calibri"/>
          <w:bCs/>
          <w:iCs/>
          <w:noProof/>
          <w:lang w:eastAsia="en-US"/>
        </w:rPr>
        <w:t>din capitalul social</w:t>
      </w:r>
      <w:r w:rsidRPr="00E12E5D">
        <w:rPr>
          <w:rFonts w:ascii="Montserrat Light" w:eastAsia="Times New Roman" w:hAnsi="Montserrat Light" w:cs="Calibri"/>
          <w:iCs/>
          <w:noProof/>
          <w:lang w:val="en-US" w:eastAsia="en-US"/>
        </w:rPr>
        <w:t>;</w:t>
      </w:r>
    </w:p>
    <w:p w14:paraId="7AB18228" w14:textId="6F0208D5" w:rsidR="00CB4522" w:rsidRPr="00E12E5D" w:rsidRDefault="00CB4522" w:rsidP="0062345A">
      <w:pPr>
        <w:pStyle w:val="ListParagraph"/>
        <w:numPr>
          <w:ilvl w:val="0"/>
          <w:numId w:val="48"/>
        </w:numPr>
        <w:autoSpaceDE w:val="0"/>
        <w:autoSpaceDN w:val="0"/>
        <w:adjustRightInd w:val="0"/>
        <w:spacing w:after="0" w:line="240" w:lineRule="auto"/>
        <w:ind w:right="-1440"/>
        <w:jc w:val="both"/>
        <w:rPr>
          <w:rFonts w:ascii="Montserrat Light" w:eastAsia="Times New Roman" w:hAnsi="Montserrat Light" w:cs="Calibri"/>
          <w:iCs/>
          <w:noProof/>
          <w:lang w:val="en-US" w:eastAsia="en-US"/>
        </w:rPr>
      </w:pPr>
      <w:r w:rsidRPr="00E12E5D">
        <w:rPr>
          <w:rFonts w:ascii="Montserrat Light" w:eastAsia="Times New Roman" w:hAnsi="Montserrat Light" w:cs="Calibri"/>
          <w:iCs/>
          <w:noProof/>
          <w:lang w:val="en-US" w:eastAsia="en-US"/>
        </w:rPr>
        <w:t>Ora</w:t>
      </w:r>
      <w:r w:rsidRPr="00E12E5D">
        <w:rPr>
          <w:rFonts w:ascii="Montserrat Light" w:eastAsia="Times New Roman" w:hAnsi="Montserrat Light" w:cs="Calibri"/>
          <w:iCs/>
          <w:noProof/>
          <w:lang w:eastAsia="en-US"/>
        </w:rPr>
        <w:t>ș</w:t>
      </w:r>
      <w:r w:rsidRPr="00E12E5D">
        <w:rPr>
          <w:rFonts w:ascii="Montserrat Light" w:eastAsia="Times New Roman" w:hAnsi="Montserrat Light" w:cs="Calibri"/>
          <w:iCs/>
          <w:noProof/>
          <w:lang w:val="en-US" w:eastAsia="en-US"/>
        </w:rPr>
        <w:t>ul Huedin, prin Consiliul Local Huedin - 0,0037%</w:t>
      </w:r>
      <w:r w:rsidR="000F5C67" w:rsidRPr="00E12E5D">
        <w:rPr>
          <w:rFonts w:ascii="Montserrat Light" w:hAnsi="Montserrat Light" w:cs="Calibri"/>
          <w:bCs/>
          <w:iCs/>
          <w:noProof/>
        </w:rPr>
        <w:t xml:space="preserve"> </w:t>
      </w:r>
      <w:r w:rsidR="000F5C67" w:rsidRPr="00E12E5D">
        <w:rPr>
          <w:rFonts w:ascii="Montserrat Light" w:eastAsia="Times New Roman" w:hAnsi="Montserrat Light" w:cs="Calibri"/>
          <w:bCs/>
          <w:iCs/>
          <w:noProof/>
          <w:lang w:eastAsia="en-US"/>
        </w:rPr>
        <w:t>din capitalul social</w:t>
      </w:r>
      <w:r w:rsidR="000F5C67" w:rsidRPr="00E12E5D">
        <w:rPr>
          <w:rFonts w:ascii="Montserrat Light" w:eastAsia="Times New Roman" w:hAnsi="Montserrat Light" w:cs="Calibri"/>
          <w:iCs/>
          <w:noProof/>
          <w:lang w:val="en-US" w:eastAsia="en-US"/>
        </w:rPr>
        <w:t>.</w:t>
      </w:r>
    </w:p>
    <w:p w14:paraId="06DB22DC" w14:textId="726AE575" w:rsidR="008A734C" w:rsidRPr="00E12E5D" w:rsidRDefault="00F25F60" w:rsidP="00E12E5D">
      <w:pPr>
        <w:autoSpaceDE w:val="0"/>
        <w:autoSpaceDN w:val="0"/>
        <w:adjustRightInd w:val="0"/>
        <w:spacing w:after="0" w:line="240" w:lineRule="auto"/>
        <w:ind w:right="-1440"/>
        <w:jc w:val="both"/>
        <w:rPr>
          <w:rFonts w:ascii="Montserrat Light" w:eastAsia="Times New Roman" w:hAnsi="Montserrat Light" w:cs="Calibri"/>
          <w:iCs/>
          <w:noProof/>
          <w:lang w:val="en-US" w:eastAsia="en-US"/>
        </w:rPr>
      </w:pPr>
      <w:r w:rsidRPr="00E12E5D">
        <w:rPr>
          <w:rFonts w:ascii="Montserrat Light" w:eastAsia="Times New Roman" w:hAnsi="Montserrat Light" w:cs="Calibri"/>
          <w:iCs/>
          <w:noProof/>
          <w:lang w:eastAsia="en-US"/>
        </w:rPr>
        <w:t xml:space="preserve">Activitatea principală desfășurată de societate, conform </w:t>
      </w:r>
      <w:r w:rsidRPr="00E12E5D">
        <w:rPr>
          <w:rFonts w:ascii="Montserrat Light" w:eastAsia="Times New Roman" w:hAnsi="Montserrat Light" w:cs="Calibri"/>
          <w:iCs/>
          <w:noProof/>
          <w:lang w:val="pt-BR" w:eastAsia="en-US"/>
        </w:rPr>
        <w:t xml:space="preserve">obiectulului său principal de activitate </w:t>
      </w:r>
      <w:r w:rsidR="003B61C1" w:rsidRPr="00E12E5D">
        <w:rPr>
          <w:rFonts w:ascii="Montserrat Light" w:eastAsia="Times New Roman" w:hAnsi="Montserrat Light" w:cs="Calibri"/>
          <w:iCs/>
          <w:noProof/>
          <w:lang w:eastAsia="en-US"/>
        </w:rPr>
        <w:t>este „</w:t>
      </w:r>
      <w:r w:rsidR="003B61C1" w:rsidRPr="00E12E5D">
        <w:rPr>
          <w:rFonts w:ascii="Montserrat Light" w:eastAsia="Times New Roman" w:hAnsi="Montserrat Light" w:cs="Calibri"/>
          <w:i/>
          <w:noProof/>
          <w:lang w:eastAsia="en-US"/>
        </w:rPr>
        <w:t>Administrarea imobilelor pe bază de comision sau contract</w:t>
      </w:r>
      <w:r w:rsidR="003B61C1" w:rsidRPr="00E12E5D">
        <w:rPr>
          <w:rFonts w:ascii="Montserrat Light" w:eastAsia="Times New Roman" w:hAnsi="Montserrat Light" w:cs="Calibri"/>
          <w:iCs/>
          <w:noProof/>
          <w:lang w:eastAsia="en-US"/>
        </w:rPr>
        <w:t>”, Cod CAEN 6832.</w:t>
      </w:r>
    </w:p>
    <w:p w14:paraId="1FD4FBCF" w14:textId="77777777" w:rsidR="00CD3973" w:rsidRPr="00E12E5D" w:rsidRDefault="00CB4522" w:rsidP="00E12E5D">
      <w:pPr>
        <w:autoSpaceDE w:val="0"/>
        <w:autoSpaceDN w:val="0"/>
        <w:adjustRightInd w:val="0"/>
        <w:spacing w:after="0" w:line="240" w:lineRule="auto"/>
        <w:ind w:right="-1440"/>
        <w:jc w:val="both"/>
        <w:rPr>
          <w:rFonts w:ascii="Montserrat Light" w:eastAsia="Times New Roman" w:hAnsi="Montserrat Light" w:cs="Calibri"/>
          <w:bCs/>
          <w:iCs/>
          <w:noProof/>
          <w:lang w:val="en-US" w:eastAsia="en-US"/>
        </w:rPr>
      </w:pPr>
      <w:r w:rsidRPr="00E12E5D">
        <w:rPr>
          <w:rFonts w:ascii="Montserrat Light" w:eastAsia="Times New Roman" w:hAnsi="Montserrat Light" w:cs="Calibri"/>
          <w:bCs/>
          <w:iCs/>
          <w:noProof/>
          <w:lang w:val="en-US" w:eastAsia="en-US"/>
        </w:rPr>
        <w:t>Societatea administrează PI Tetarom</w:t>
      </w:r>
      <w:r w:rsidR="00CD3973" w:rsidRPr="00E12E5D">
        <w:rPr>
          <w:rFonts w:ascii="Montserrat Light" w:eastAsia="Times New Roman" w:hAnsi="Montserrat Light" w:cs="Calibri"/>
          <w:bCs/>
          <w:iCs/>
          <w:noProof/>
          <w:lang w:val="en-US" w:eastAsia="en-US"/>
        </w:rPr>
        <w:t xml:space="preserve"> în baza:</w:t>
      </w:r>
    </w:p>
    <w:p w14:paraId="48CCFC48" w14:textId="7AD8C255" w:rsidR="00CD3973" w:rsidRPr="00E12E5D" w:rsidRDefault="00CD3973" w:rsidP="00E12E5D">
      <w:pPr>
        <w:autoSpaceDE w:val="0"/>
        <w:autoSpaceDN w:val="0"/>
        <w:adjustRightInd w:val="0"/>
        <w:spacing w:after="0" w:line="240" w:lineRule="auto"/>
        <w:ind w:right="-1440"/>
        <w:jc w:val="both"/>
        <w:rPr>
          <w:rFonts w:ascii="Montserrat Light" w:eastAsia="Times New Roman" w:hAnsi="Montserrat Light" w:cs="Calibri"/>
          <w:bCs/>
          <w:iCs/>
          <w:noProof/>
          <w:lang w:val="en-US" w:eastAsia="en-US"/>
        </w:rPr>
      </w:pPr>
      <w:r w:rsidRPr="00E12E5D">
        <w:rPr>
          <w:rFonts w:ascii="Montserrat Light" w:eastAsia="Times New Roman" w:hAnsi="Montserrat Light" w:cs="Calibri"/>
          <w:bCs/>
          <w:iCs/>
          <w:noProof/>
          <w:lang w:val="en-US" w:eastAsia="en-US"/>
        </w:rPr>
        <w:t xml:space="preserve">- </w:t>
      </w:r>
      <w:r w:rsidR="00CB4522" w:rsidRPr="00E12E5D">
        <w:rPr>
          <w:rFonts w:ascii="Montserrat Light" w:eastAsia="Times New Roman" w:hAnsi="Montserrat Light" w:cs="Calibri"/>
          <w:bCs/>
          <w:iCs/>
          <w:noProof/>
          <w:lang w:val="en-US" w:eastAsia="en-US"/>
        </w:rPr>
        <w:t xml:space="preserve">contractului de administrare </w:t>
      </w:r>
      <w:r w:rsidR="00CB4522" w:rsidRPr="00E12E5D">
        <w:rPr>
          <w:rFonts w:ascii="Montserrat Light" w:eastAsia="Times New Roman" w:hAnsi="Montserrat Light" w:cs="Calibri"/>
          <w:bCs/>
          <w:iCs/>
          <w:strike/>
          <w:noProof/>
          <w:lang w:val="en-US" w:eastAsia="en-US"/>
        </w:rPr>
        <w:t>a</w:t>
      </w:r>
      <w:r w:rsidR="00CB4522" w:rsidRPr="00E12E5D">
        <w:rPr>
          <w:rFonts w:ascii="Montserrat Light" w:eastAsia="Times New Roman" w:hAnsi="Montserrat Light" w:cs="Calibri"/>
          <w:bCs/>
          <w:iCs/>
          <w:noProof/>
          <w:lang w:val="en-US" w:eastAsia="en-US"/>
        </w:rPr>
        <w:t xml:space="preserve"> </w:t>
      </w:r>
      <w:r w:rsidR="001B561B" w:rsidRPr="00E12E5D">
        <w:rPr>
          <w:rFonts w:ascii="Montserrat Light" w:eastAsia="Times New Roman" w:hAnsi="Montserrat Light" w:cs="Calibri"/>
          <w:bCs/>
          <w:iCs/>
          <w:noProof/>
          <w:lang w:val="en-US" w:eastAsia="en-US"/>
        </w:rPr>
        <w:t xml:space="preserve">pentru </w:t>
      </w:r>
      <w:r w:rsidR="00CB4522" w:rsidRPr="00E12E5D">
        <w:rPr>
          <w:rFonts w:ascii="Montserrat Light" w:eastAsia="Times New Roman" w:hAnsi="Montserrat Light" w:cs="Calibri"/>
          <w:bCs/>
          <w:iCs/>
          <w:noProof/>
          <w:lang w:val="en-US" w:eastAsia="en-US"/>
        </w:rPr>
        <w:t xml:space="preserve">PI </w:t>
      </w:r>
      <w:r w:rsidR="00CB4522" w:rsidRPr="00E12E5D">
        <w:rPr>
          <w:rFonts w:ascii="Montserrat Light" w:eastAsia="Times New Roman" w:hAnsi="Montserrat Light" w:cs="Calibri"/>
          <w:bCs/>
          <w:iCs/>
          <w:noProof/>
          <w:lang w:eastAsia="en-US"/>
        </w:rPr>
        <w:t>T</w:t>
      </w:r>
      <w:r w:rsidR="001B561B" w:rsidRPr="00E12E5D">
        <w:rPr>
          <w:rFonts w:ascii="Montserrat Light" w:eastAsia="Times New Roman" w:hAnsi="Montserrat Light" w:cs="Calibri"/>
          <w:bCs/>
          <w:iCs/>
          <w:noProof/>
          <w:lang w:eastAsia="en-US"/>
        </w:rPr>
        <w:t>etarom</w:t>
      </w:r>
      <w:r w:rsidR="00CB4522" w:rsidRPr="00E12E5D">
        <w:rPr>
          <w:rFonts w:ascii="Montserrat Light" w:eastAsia="Times New Roman" w:hAnsi="Montserrat Light" w:cs="Calibri"/>
          <w:bCs/>
          <w:iCs/>
          <w:noProof/>
          <w:lang w:val="en-US" w:eastAsia="en-US"/>
        </w:rPr>
        <w:t xml:space="preserve"> I</w:t>
      </w:r>
      <w:r w:rsidR="001B561B" w:rsidRPr="00E12E5D">
        <w:rPr>
          <w:rFonts w:ascii="Montserrat Light" w:eastAsia="Times New Roman" w:hAnsi="Montserrat Light" w:cs="Calibri"/>
          <w:bCs/>
          <w:iCs/>
          <w:noProof/>
          <w:lang w:val="en-US" w:eastAsia="en-US"/>
        </w:rPr>
        <w:t xml:space="preserve"> și II (</w:t>
      </w:r>
      <w:r w:rsidR="00773388" w:rsidRPr="00E12E5D">
        <w:rPr>
          <w:rFonts w:ascii="Montserrat Light" w:eastAsia="Times New Roman" w:hAnsi="Montserrat Light" w:cs="Calibri"/>
          <w:bCs/>
          <w:iCs/>
          <w:noProof/>
          <w:lang w:val="en-US" w:eastAsia="en-US"/>
        </w:rPr>
        <w:t>î</w:t>
      </w:r>
      <w:r w:rsidR="00CB4522" w:rsidRPr="00E12E5D">
        <w:rPr>
          <w:rFonts w:ascii="Montserrat Light" w:eastAsia="Times New Roman" w:hAnsi="Montserrat Light" w:cs="Calibri"/>
          <w:bCs/>
          <w:iCs/>
          <w:noProof/>
          <w:lang w:val="en-US" w:eastAsia="en-US"/>
        </w:rPr>
        <w:t xml:space="preserve">ncheiat </w:t>
      </w:r>
      <w:r w:rsidR="00773388" w:rsidRPr="00E12E5D">
        <w:rPr>
          <w:rFonts w:ascii="Montserrat Light" w:eastAsia="Times New Roman" w:hAnsi="Montserrat Light" w:cs="Calibri"/>
          <w:bCs/>
          <w:iCs/>
          <w:noProof/>
          <w:lang w:val="en-US" w:eastAsia="en-US"/>
        </w:rPr>
        <w:t>î</w:t>
      </w:r>
      <w:r w:rsidR="00CB4522" w:rsidRPr="00E12E5D">
        <w:rPr>
          <w:rFonts w:ascii="Montserrat Light" w:eastAsia="Times New Roman" w:hAnsi="Montserrat Light" w:cs="Calibri"/>
          <w:bCs/>
          <w:iCs/>
          <w:noProof/>
          <w:lang w:val="en-US" w:eastAsia="en-US"/>
        </w:rPr>
        <w:t xml:space="preserve">ntre Consiliul Județean Cluj </w:t>
      </w:r>
      <w:r w:rsidR="00773388" w:rsidRPr="00E12E5D">
        <w:rPr>
          <w:rFonts w:ascii="Montserrat Light" w:eastAsia="Times New Roman" w:hAnsi="Montserrat Light" w:cs="Calibri"/>
          <w:bCs/>
          <w:iCs/>
          <w:noProof/>
          <w:lang w:val="en-US" w:eastAsia="en-US"/>
        </w:rPr>
        <w:t>ș</w:t>
      </w:r>
      <w:r w:rsidR="00CB4522" w:rsidRPr="00E12E5D">
        <w:rPr>
          <w:rFonts w:ascii="Montserrat Light" w:eastAsia="Times New Roman" w:hAnsi="Montserrat Light" w:cs="Calibri"/>
          <w:bCs/>
          <w:iCs/>
          <w:noProof/>
          <w:lang w:val="en-US" w:eastAsia="en-US"/>
        </w:rPr>
        <w:t>i societate</w:t>
      </w:r>
      <w:r w:rsidR="00765783" w:rsidRPr="00E12E5D">
        <w:rPr>
          <w:rFonts w:ascii="Montserrat Light" w:eastAsia="Times New Roman" w:hAnsi="Montserrat Light" w:cs="Calibri"/>
          <w:bCs/>
          <w:iCs/>
          <w:noProof/>
          <w:lang w:val="en-US" w:eastAsia="en-US"/>
        </w:rPr>
        <w:t>,</w:t>
      </w:r>
      <w:r w:rsidR="00CB4522" w:rsidRPr="00E12E5D">
        <w:rPr>
          <w:rFonts w:ascii="Montserrat Light" w:eastAsia="Times New Roman" w:hAnsi="Montserrat Light" w:cs="Calibri"/>
          <w:bCs/>
          <w:iCs/>
          <w:noProof/>
          <w:lang w:val="en-US" w:eastAsia="en-US"/>
        </w:rPr>
        <w:t xml:space="preserve"> </w:t>
      </w:r>
      <w:r w:rsidR="00773388" w:rsidRPr="00E12E5D">
        <w:rPr>
          <w:rFonts w:ascii="Montserrat Light" w:eastAsia="Times New Roman" w:hAnsi="Montserrat Light" w:cs="Calibri"/>
          <w:bCs/>
          <w:iCs/>
          <w:strike/>
          <w:noProof/>
          <w:lang w:val="en-US" w:eastAsia="en-US"/>
        </w:rPr>
        <w:t>ș</w:t>
      </w:r>
      <w:r w:rsidR="00CB4522" w:rsidRPr="00E12E5D">
        <w:rPr>
          <w:rFonts w:ascii="Montserrat Light" w:eastAsia="Times New Roman" w:hAnsi="Montserrat Light" w:cs="Calibri"/>
          <w:bCs/>
          <w:iCs/>
          <w:strike/>
          <w:noProof/>
          <w:lang w:val="en-US" w:eastAsia="en-US"/>
        </w:rPr>
        <w:t>i</w:t>
      </w:r>
      <w:r w:rsidR="00CB4522" w:rsidRPr="00E12E5D">
        <w:rPr>
          <w:rFonts w:ascii="Montserrat Light" w:eastAsia="Times New Roman" w:hAnsi="Montserrat Light" w:cs="Calibri"/>
          <w:bCs/>
          <w:iCs/>
          <w:noProof/>
          <w:lang w:val="en-US" w:eastAsia="en-US"/>
        </w:rPr>
        <w:t xml:space="preserve"> aprobat prin HCJ nr. 105/2007</w:t>
      </w:r>
      <w:r w:rsidRPr="00E12E5D">
        <w:rPr>
          <w:rFonts w:ascii="Montserrat Light" w:eastAsia="Times New Roman" w:hAnsi="Montserrat Light" w:cs="Calibri"/>
          <w:bCs/>
          <w:iCs/>
          <w:noProof/>
          <w:lang w:val="en-US" w:eastAsia="en-US"/>
        </w:rPr>
        <w:t>)</w:t>
      </w:r>
      <w:r w:rsidR="001B561B" w:rsidRPr="00E12E5D">
        <w:rPr>
          <w:rFonts w:ascii="Montserrat Light" w:eastAsia="Times New Roman" w:hAnsi="Montserrat Light" w:cs="Calibri"/>
          <w:bCs/>
          <w:iCs/>
          <w:strike/>
          <w:noProof/>
          <w:lang w:val="en-US" w:eastAsia="en-US"/>
        </w:rPr>
        <w:t>,</w:t>
      </w:r>
      <w:r w:rsidR="00CB4522" w:rsidRPr="00E12E5D">
        <w:rPr>
          <w:rFonts w:ascii="Montserrat Light" w:eastAsia="Times New Roman" w:hAnsi="Montserrat Light" w:cs="Calibri"/>
          <w:bCs/>
          <w:iCs/>
          <w:noProof/>
          <w:lang w:val="en-US" w:eastAsia="en-US"/>
        </w:rPr>
        <w:t xml:space="preserve"> </w:t>
      </w:r>
    </w:p>
    <w:p w14:paraId="7AF725F4" w14:textId="3650B281" w:rsidR="00CD3973" w:rsidRPr="00E12E5D" w:rsidRDefault="00CD3973" w:rsidP="00E12E5D">
      <w:pPr>
        <w:autoSpaceDE w:val="0"/>
        <w:autoSpaceDN w:val="0"/>
        <w:adjustRightInd w:val="0"/>
        <w:spacing w:after="0" w:line="240" w:lineRule="auto"/>
        <w:ind w:right="-1440"/>
        <w:jc w:val="both"/>
        <w:rPr>
          <w:rFonts w:ascii="Montserrat Light" w:eastAsia="Times New Roman" w:hAnsi="Montserrat Light" w:cs="Calibri"/>
          <w:bCs/>
          <w:iCs/>
          <w:noProof/>
          <w:lang w:val="en-US" w:eastAsia="en-US"/>
        </w:rPr>
      </w:pPr>
      <w:r w:rsidRPr="00E12E5D">
        <w:rPr>
          <w:rFonts w:ascii="Montserrat Light" w:eastAsia="Times New Roman" w:hAnsi="Montserrat Light" w:cs="Calibri"/>
          <w:bCs/>
          <w:iCs/>
          <w:noProof/>
          <w:lang w:val="en-US" w:eastAsia="en-US"/>
        </w:rPr>
        <w:t xml:space="preserve">- </w:t>
      </w:r>
      <w:r w:rsidR="00CB4522" w:rsidRPr="00E12E5D">
        <w:rPr>
          <w:rFonts w:ascii="Montserrat Light" w:eastAsia="Times New Roman" w:hAnsi="Montserrat Light" w:cs="Calibri"/>
          <w:bCs/>
          <w:iCs/>
          <w:noProof/>
          <w:lang w:val="en-US" w:eastAsia="en-US"/>
        </w:rPr>
        <w:t xml:space="preserve">HCJ-urilor </w:t>
      </w:r>
      <w:r w:rsidR="001B561B" w:rsidRPr="00E12E5D">
        <w:rPr>
          <w:rFonts w:ascii="Montserrat Light" w:eastAsia="Times New Roman" w:hAnsi="Montserrat Light" w:cs="Calibri"/>
          <w:bCs/>
          <w:iCs/>
          <w:noProof/>
          <w:lang w:val="en-US" w:eastAsia="en-US"/>
        </w:rPr>
        <w:t>pentru PI Tetarom III (</w:t>
      </w:r>
      <w:r w:rsidR="00CB4522" w:rsidRPr="00E12E5D">
        <w:rPr>
          <w:rFonts w:ascii="Montserrat Light" w:eastAsia="Times New Roman" w:hAnsi="Montserrat Light" w:cs="Calibri"/>
          <w:bCs/>
          <w:iCs/>
          <w:noProof/>
          <w:lang w:val="en-US" w:eastAsia="en-US"/>
        </w:rPr>
        <w:t>prin care infrastructura de utilit</w:t>
      </w:r>
      <w:r w:rsidR="00773388" w:rsidRPr="00E12E5D">
        <w:rPr>
          <w:rFonts w:ascii="Montserrat Light" w:eastAsia="Times New Roman" w:hAnsi="Montserrat Light" w:cs="Calibri"/>
          <w:bCs/>
          <w:iCs/>
          <w:noProof/>
          <w:lang w:val="en-US" w:eastAsia="en-US"/>
        </w:rPr>
        <w:t>ăț</w:t>
      </w:r>
      <w:r w:rsidR="00CB4522" w:rsidRPr="00E12E5D">
        <w:rPr>
          <w:rFonts w:ascii="Montserrat Light" w:eastAsia="Times New Roman" w:hAnsi="Montserrat Light" w:cs="Calibri"/>
          <w:bCs/>
          <w:iCs/>
          <w:noProof/>
          <w:lang w:val="en-US" w:eastAsia="en-US"/>
        </w:rPr>
        <w:t>i a f</w:t>
      </w:r>
      <w:r w:rsidR="0018555F" w:rsidRPr="00E12E5D">
        <w:rPr>
          <w:rFonts w:ascii="Montserrat Light" w:eastAsia="Times New Roman" w:hAnsi="Montserrat Light" w:cs="Calibri"/>
          <w:bCs/>
          <w:iCs/>
          <w:noProof/>
          <w:lang w:val="en-US" w:eastAsia="en-US"/>
        </w:rPr>
        <w:t>ost</w:t>
      </w:r>
      <w:r w:rsidR="00CB4522" w:rsidRPr="00E12E5D">
        <w:rPr>
          <w:rFonts w:ascii="Montserrat Light" w:eastAsia="Times New Roman" w:hAnsi="Montserrat Light" w:cs="Calibri"/>
          <w:bCs/>
          <w:iCs/>
          <w:noProof/>
          <w:lang w:val="en-US" w:eastAsia="en-US"/>
        </w:rPr>
        <w:t xml:space="preserve"> dat</w:t>
      </w:r>
      <w:r w:rsidR="0018555F" w:rsidRPr="00E12E5D">
        <w:rPr>
          <w:rFonts w:ascii="Montserrat Light" w:eastAsia="Times New Roman" w:hAnsi="Montserrat Light" w:cs="Calibri"/>
          <w:bCs/>
          <w:iCs/>
          <w:noProof/>
          <w:lang w:val="en-US" w:eastAsia="en-US"/>
        </w:rPr>
        <w:t>ă</w:t>
      </w:r>
      <w:r w:rsidR="00773388" w:rsidRPr="00E12E5D">
        <w:rPr>
          <w:rFonts w:ascii="Montserrat Light" w:eastAsia="Times New Roman" w:hAnsi="Montserrat Light" w:cs="Calibri"/>
          <w:bCs/>
          <w:iCs/>
          <w:noProof/>
          <w:lang w:val="en-US" w:eastAsia="en-US"/>
        </w:rPr>
        <w:t xml:space="preserve"> î</w:t>
      </w:r>
      <w:r w:rsidR="00CB4522" w:rsidRPr="00E12E5D">
        <w:rPr>
          <w:rFonts w:ascii="Montserrat Light" w:eastAsia="Times New Roman" w:hAnsi="Montserrat Light" w:cs="Calibri"/>
          <w:bCs/>
          <w:iCs/>
          <w:noProof/>
          <w:lang w:val="en-US" w:eastAsia="en-US"/>
        </w:rPr>
        <w:t>n administrare societ</w:t>
      </w:r>
      <w:r w:rsidR="0018555F" w:rsidRPr="00E12E5D">
        <w:rPr>
          <w:rFonts w:ascii="Montserrat Light" w:eastAsia="Times New Roman" w:hAnsi="Montserrat Light" w:cs="Calibri"/>
          <w:bCs/>
          <w:iCs/>
          <w:noProof/>
          <w:lang w:val="en-US" w:eastAsia="en-US"/>
        </w:rPr>
        <w:t>ă</w:t>
      </w:r>
      <w:r w:rsidR="00773388" w:rsidRPr="00E12E5D">
        <w:rPr>
          <w:rFonts w:ascii="Montserrat Light" w:eastAsia="Times New Roman" w:hAnsi="Montserrat Light" w:cs="Calibri"/>
          <w:bCs/>
          <w:iCs/>
          <w:noProof/>
          <w:lang w:val="en-US" w:eastAsia="en-US"/>
        </w:rPr>
        <w:t>ț</w:t>
      </w:r>
      <w:r w:rsidR="00CB4522" w:rsidRPr="00E12E5D">
        <w:rPr>
          <w:rFonts w:ascii="Montserrat Light" w:eastAsia="Times New Roman" w:hAnsi="Montserrat Light" w:cs="Calibri"/>
          <w:bCs/>
          <w:iCs/>
          <w:noProof/>
          <w:lang w:val="en-US" w:eastAsia="en-US"/>
        </w:rPr>
        <w:t>ii</w:t>
      </w:r>
      <w:r w:rsidR="001B561B" w:rsidRPr="00E12E5D">
        <w:rPr>
          <w:rFonts w:ascii="Montserrat Light" w:eastAsia="Times New Roman" w:hAnsi="Montserrat Light" w:cs="Calibri"/>
          <w:bCs/>
          <w:iCs/>
          <w:noProof/>
          <w:lang w:val="en-US" w:eastAsia="en-US"/>
        </w:rPr>
        <w:t xml:space="preserve">) </w:t>
      </w:r>
    </w:p>
    <w:p w14:paraId="7677ECA3" w14:textId="77777777" w:rsidR="00CB4522" w:rsidRPr="00E12E5D" w:rsidRDefault="00CD3973" w:rsidP="00E12E5D">
      <w:pPr>
        <w:autoSpaceDE w:val="0"/>
        <w:autoSpaceDN w:val="0"/>
        <w:adjustRightInd w:val="0"/>
        <w:spacing w:after="0" w:line="240" w:lineRule="auto"/>
        <w:ind w:right="-1440"/>
        <w:jc w:val="both"/>
        <w:rPr>
          <w:rFonts w:ascii="Montserrat Light" w:eastAsia="Times New Roman" w:hAnsi="Montserrat Light" w:cs="Calibri"/>
          <w:bCs/>
          <w:iCs/>
          <w:noProof/>
          <w:lang w:val="en-US" w:eastAsia="en-US"/>
        </w:rPr>
      </w:pPr>
      <w:r w:rsidRPr="00E12E5D">
        <w:rPr>
          <w:rFonts w:ascii="Montserrat Light" w:eastAsia="Times New Roman" w:hAnsi="Montserrat Light" w:cs="Calibri"/>
          <w:bCs/>
          <w:iCs/>
          <w:noProof/>
          <w:lang w:val="en-US" w:eastAsia="en-US"/>
        </w:rPr>
        <w:t xml:space="preserve">- </w:t>
      </w:r>
      <w:r w:rsidR="001B561B" w:rsidRPr="00E12E5D">
        <w:rPr>
          <w:rFonts w:ascii="Montserrat Light" w:eastAsia="Times New Roman" w:hAnsi="Montserrat Light" w:cs="Calibri"/>
          <w:bCs/>
          <w:iCs/>
          <w:noProof/>
          <w:lang w:val="en-US" w:eastAsia="en-US"/>
        </w:rPr>
        <w:t>HCJ-urilor nr. 48 și 49/2020 (prin care au fost date în administrarea societății cele patru clădiri realizate prin proiectul de extindere a infrastructurii PI Tetarom I</w:t>
      </w:r>
      <w:r w:rsidRPr="00E12E5D">
        <w:rPr>
          <w:rFonts w:ascii="Montserrat Light" w:eastAsia="Times New Roman" w:hAnsi="Montserrat Light" w:cs="Calibri"/>
          <w:bCs/>
          <w:iCs/>
          <w:noProof/>
          <w:lang w:val="en-US" w:eastAsia="en-US"/>
        </w:rPr>
        <w:t>)</w:t>
      </w:r>
      <w:r w:rsidR="00CB4522" w:rsidRPr="00E12E5D">
        <w:rPr>
          <w:rFonts w:ascii="Montserrat Light" w:eastAsia="Times New Roman" w:hAnsi="Montserrat Light" w:cs="Calibri"/>
          <w:bCs/>
          <w:iCs/>
          <w:noProof/>
          <w:lang w:val="en-US" w:eastAsia="en-US"/>
        </w:rPr>
        <w:t>.</w:t>
      </w:r>
    </w:p>
    <w:p w14:paraId="71BE11BD" w14:textId="77777777" w:rsidR="008A734C" w:rsidRPr="00E12E5D" w:rsidRDefault="00CB4522" w:rsidP="00E12E5D">
      <w:pPr>
        <w:autoSpaceDE w:val="0"/>
        <w:autoSpaceDN w:val="0"/>
        <w:adjustRightInd w:val="0"/>
        <w:spacing w:after="0" w:line="240" w:lineRule="auto"/>
        <w:ind w:right="-1440"/>
        <w:jc w:val="both"/>
        <w:rPr>
          <w:rFonts w:ascii="Montserrat Light" w:eastAsia="Times New Roman" w:hAnsi="Montserrat Light" w:cs="Calibri"/>
          <w:bCs/>
          <w:iCs/>
          <w:noProof/>
          <w:lang w:val="en-US" w:eastAsia="en-US"/>
        </w:rPr>
      </w:pPr>
      <w:r w:rsidRPr="00E12E5D">
        <w:rPr>
          <w:rFonts w:ascii="Montserrat Light" w:eastAsia="Times New Roman" w:hAnsi="Montserrat Light" w:cs="Calibri"/>
          <w:bCs/>
          <w:iCs/>
          <w:noProof/>
          <w:lang w:eastAsia="en-US"/>
        </w:rPr>
        <w:t>TETAROM S.A.</w:t>
      </w:r>
      <w:r w:rsidR="008A734C" w:rsidRPr="00E12E5D">
        <w:rPr>
          <w:rFonts w:ascii="Montserrat Light" w:eastAsia="Times New Roman" w:hAnsi="Montserrat Light" w:cs="Calibri"/>
          <w:bCs/>
          <w:iCs/>
          <w:noProof/>
          <w:lang w:val="en-US" w:eastAsia="en-US"/>
        </w:rPr>
        <w:t xml:space="preserve"> integreaza trei parcuri industriale opera</w:t>
      </w:r>
      <w:r w:rsidR="00773388" w:rsidRPr="00E12E5D">
        <w:rPr>
          <w:rFonts w:ascii="Montserrat Light" w:eastAsia="Times New Roman" w:hAnsi="Montserrat Light" w:cs="Calibri"/>
          <w:bCs/>
          <w:iCs/>
          <w:noProof/>
          <w:lang w:val="en-US" w:eastAsia="en-US"/>
        </w:rPr>
        <w:t>ț</w:t>
      </w:r>
      <w:r w:rsidR="008A734C" w:rsidRPr="00E12E5D">
        <w:rPr>
          <w:rFonts w:ascii="Montserrat Light" w:eastAsia="Times New Roman" w:hAnsi="Montserrat Light" w:cs="Calibri"/>
          <w:bCs/>
          <w:iCs/>
          <w:noProof/>
          <w:lang w:val="en-US" w:eastAsia="en-US"/>
        </w:rPr>
        <w:t>ionale care genereaz</w:t>
      </w:r>
      <w:r w:rsidR="00773388" w:rsidRPr="00E12E5D">
        <w:rPr>
          <w:rFonts w:ascii="Montserrat Light" w:eastAsia="Times New Roman" w:hAnsi="Montserrat Light" w:cs="Calibri"/>
          <w:bCs/>
          <w:iCs/>
          <w:noProof/>
          <w:lang w:val="en-US" w:eastAsia="en-US"/>
        </w:rPr>
        <w:t>ă</w:t>
      </w:r>
      <w:r w:rsidR="008A734C" w:rsidRPr="00E12E5D">
        <w:rPr>
          <w:rFonts w:ascii="Montserrat Light" w:eastAsia="Times New Roman" w:hAnsi="Montserrat Light" w:cs="Calibri"/>
          <w:bCs/>
          <w:iCs/>
          <w:noProof/>
          <w:lang w:val="en-US" w:eastAsia="en-US"/>
        </w:rPr>
        <w:t xml:space="preserve"> venituri comerciale </w:t>
      </w:r>
      <w:r w:rsidR="00773388" w:rsidRPr="00E12E5D">
        <w:rPr>
          <w:rFonts w:ascii="Montserrat Light" w:eastAsia="Times New Roman" w:hAnsi="Montserrat Light" w:cs="Calibri"/>
          <w:bCs/>
          <w:iCs/>
          <w:noProof/>
          <w:lang w:val="en-US" w:eastAsia="en-US"/>
        </w:rPr>
        <w:t>ș</w:t>
      </w:r>
      <w:r w:rsidR="008A734C" w:rsidRPr="00E12E5D">
        <w:rPr>
          <w:rFonts w:ascii="Montserrat Light" w:eastAsia="Times New Roman" w:hAnsi="Montserrat Light" w:cs="Calibri"/>
          <w:bCs/>
          <w:iCs/>
          <w:noProof/>
          <w:lang w:val="en-US" w:eastAsia="en-US"/>
        </w:rPr>
        <w:t xml:space="preserve">i fiscale. </w:t>
      </w:r>
    </w:p>
    <w:p w14:paraId="23BB687D" w14:textId="77777777" w:rsidR="008A734C" w:rsidRPr="00E12E5D" w:rsidRDefault="008A734C" w:rsidP="00E12E5D">
      <w:pPr>
        <w:autoSpaceDE w:val="0"/>
        <w:autoSpaceDN w:val="0"/>
        <w:adjustRightInd w:val="0"/>
        <w:spacing w:after="0" w:line="240" w:lineRule="auto"/>
        <w:ind w:right="-1440"/>
        <w:jc w:val="both"/>
        <w:rPr>
          <w:rFonts w:ascii="Montserrat Light" w:eastAsia="Times New Roman" w:hAnsi="Montserrat Light" w:cs="Calibri"/>
          <w:bCs/>
          <w:iCs/>
          <w:noProof/>
          <w:lang w:val="en-US" w:eastAsia="en-US"/>
        </w:rPr>
      </w:pPr>
      <w:r w:rsidRPr="00E12E5D">
        <w:rPr>
          <w:rFonts w:ascii="Montserrat Light" w:eastAsia="Times New Roman" w:hAnsi="Montserrat Light" w:cs="Calibri"/>
          <w:bCs/>
          <w:iCs/>
          <w:noProof/>
          <w:lang w:val="en-US" w:eastAsia="en-US"/>
        </w:rPr>
        <w:lastRenderedPageBreak/>
        <w:t xml:space="preserve">Dezvoltarea </w:t>
      </w:r>
      <w:r w:rsidR="00CB4522" w:rsidRPr="00E12E5D">
        <w:rPr>
          <w:rFonts w:ascii="Montserrat Light" w:eastAsia="Times New Roman" w:hAnsi="Montserrat Light" w:cs="Calibri"/>
          <w:bCs/>
          <w:iCs/>
          <w:noProof/>
          <w:lang w:val="en-US" w:eastAsia="en-US"/>
        </w:rPr>
        <w:t>întreprinderii publice</w:t>
      </w:r>
      <w:r w:rsidRPr="00E12E5D">
        <w:rPr>
          <w:rFonts w:ascii="Montserrat Light" w:eastAsia="Times New Roman" w:hAnsi="Montserrat Light" w:cs="Calibri"/>
          <w:bCs/>
          <w:iCs/>
          <w:noProof/>
          <w:lang w:val="en-US" w:eastAsia="en-US"/>
        </w:rPr>
        <w:t xml:space="preserve">, </w:t>
      </w:r>
      <w:r w:rsidR="00CB4522" w:rsidRPr="00E12E5D">
        <w:rPr>
          <w:rFonts w:ascii="Montserrat Light" w:eastAsia="Times New Roman" w:hAnsi="Montserrat Light" w:cs="Calibri"/>
          <w:bCs/>
          <w:iCs/>
          <w:noProof/>
          <w:lang w:val="en-US" w:eastAsia="en-US"/>
        </w:rPr>
        <w:t>î</w:t>
      </w:r>
      <w:r w:rsidRPr="00E12E5D">
        <w:rPr>
          <w:rFonts w:ascii="Montserrat Light" w:eastAsia="Times New Roman" w:hAnsi="Montserrat Light" w:cs="Calibri"/>
          <w:bCs/>
          <w:iCs/>
          <w:noProof/>
          <w:lang w:val="en-US" w:eastAsia="en-US"/>
        </w:rPr>
        <w:t>nc</w:t>
      </w:r>
      <w:r w:rsidR="00CB4522" w:rsidRPr="00E12E5D">
        <w:rPr>
          <w:rFonts w:ascii="Montserrat Light" w:eastAsia="Times New Roman" w:hAnsi="Montserrat Light" w:cs="Calibri"/>
          <w:bCs/>
          <w:iCs/>
          <w:noProof/>
          <w:lang w:val="en-US" w:eastAsia="en-US"/>
        </w:rPr>
        <w:t>ă</w:t>
      </w:r>
      <w:r w:rsidRPr="00E12E5D">
        <w:rPr>
          <w:rFonts w:ascii="Montserrat Light" w:eastAsia="Times New Roman" w:hAnsi="Montserrat Light" w:cs="Calibri"/>
          <w:bCs/>
          <w:iCs/>
          <w:noProof/>
          <w:lang w:val="en-US" w:eastAsia="en-US"/>
        </w:rPr>
        <w:t xml:space="preserve"> de la </w:t>
      </w:r>
      <w:r w:rsidR="00CB4522" w:rsidRPr="00E12E5D">
        <w:rPr>
          <w:rFonts w:ascii="Montserrat Light" w:eastAsia="Times New Roman" w:hAnsi="Montserrat Light" w:cs="Calibri"/>
          <w:bCs/>
          <w:iCs/>
          <w:noProof/>
          <w:lang w:val="en-US" w:eastAsia="en-US"/>
        </w:rPr>
        <w:t>î</w:t>
      </w:r>
      <w:r w:rsidRPr="00E12E5D">
        <w:rPr>
          <w:rFonts w:ascii="Montserrat Light" w:eastAsia="Times New Roman" w:hAnsi="Montserrat Light" w:cs="Calibri"/>
          <w:bCs/>
          <w:iCs/>
          <w:noProof/>
          <w:lang w:val="en-US" w:eastAsia="en-US"/>
        </w:rPr>
        <w:t>nfiin</w:t>
      </w:r>
      <w:r w:rsidR="00CB4522" w:rsidRPr="00E12E5D">
        <w:rPr>
          <w:rFonts w:ascii="Montserrat Light" w:eastAsia="Times New Roman" w:hAnsi="Montserrat Light" w:cs="Calibri"/>
          <w:bCs/>
          <w:iCs/>
          <w:noProof/>
          <w:lang w:val="en-US" w:eastAsia="en-US"/>
        </w:rPr>
        <w:t>ț</w:t>
      </w:r>
      <w:r w:rsidRPr="00E12E5D">
        <w:rPr>
          <w:rFonts w:ascii="Montserrat Light" w:eastAsia="Times New Roman" w:hAnsi="Montserrat Light" w:cs="Calibri"/>
          <w:bCs/>
          <w:iCs/>
          <w:noProof/>
          <w:lang w:val="en-US" w:eastAsia="en-US"/>
        </w:rPr>
        <w:t xml:space="preserve">area sa </w:t>
      </w:r>
      <w:r w:rsidR="00585910" w:rsidRPr="00E12E5D">
        <w:rPr>
          <w:rFonts w:ascii="Montserrat Light" w:eastAsia="Times New Roman" w:hAnsi="Montserrat Light" w:cs="Calibri"/>
          <w:bCs/>
          <w:iCs/>
          <w:noProof/>
          <w:lang w:val="en-US" w:eastAsia="en-US"/>
        </w:rPr>
        <w:t>î</w:t>
      </w:r>
      <w:r w:rsidRPr="00E12E5D">
        <w:rPr>
          <w:rFonts w:ascii="Montserrat Light" w:eastAsia="Times New Roman" w:hAnsi="Montserrat Light" w:cs="Calibri"/>
          <w:bCs/>
          <w:iCs/>
          <w:noProof/>
          <w:lang w:val="en-US" w:eastAsia="en-US"/>
        </w:rPr>
        <w:t xml:space="preserve">n anul 2001, a avut loc </w:t>
      </w:r>
      <w:r w:rsidR="00585910" w:rsidRPr="00E12E5D">
        <w:rPr>
          <w:rFonts w:ascii="Montserrat Light" w:eastAsia="Times New Roman" w:hAnsi="Montserrat Light" w:cs="Calibri"/>
          <w:bCs/>
          <w:iCs/>
          <w:noProof/>
          <w:lang w:val="en-US" w:eastAsia="en-US"/>
        </w:rPr>
        <w:t>î</w:t>
      </w:r>
      <w:r w:rsidRPr="00E12E5D">
        <w:rPr>
          <w:rFonts w:ascii="Montserrat Light" w:eastAsia="Times New Roman" w:hAnsi="Montserrat Light" w:cs="Calibri"/>
          <w:bCs/>
          <w:iCs/>
          <w:noProof/>
          <w:lang w:val="en-US" w:eastAsia="en-US"/>
        </w:rPr>
        <w:t>ntr-un ritm continuu, ajung</w:t>
      </w:r>
      <w:r w:rsidR="00773388" w:rsidRPr="00E12E5D">
        <w:rPr>
          <w:rFonts w:ascii="Montserrat Light" w:eastAsia="Times New Roman" w:hAnsi="Montserrat Light" w:cs="Calibri"/>
          <w:bCs/>
          <w:iCs/>
          <w:noProof/>
          <w:lang w:val="en-US" w:eastAsia="en-US"/>
        </w:rPr>
        <w:t>â</w:t>
      </w:r>
      <w:r w:rsidRPr="00E12E5D">
        <w:rPr>
          <w:rFonts w:ascii="Montserrat Light" w:eastAsia="Times New Roman" w:hAnsi="Montserrat Light" w:cs="Calibri"/>
          <w:bCs/>
          <w:iCs/>
          <w:noProof/>
          <w:lang w:val="en-US" w:eastAsia="en-US"/>
        </w:rPr>
        <w:t xml:space="preserve">nd </w:t>
      </w:r>
      <w:r w:rsidR="00585910" w:rsidRPr="00E12E5D">
        <w:rPr>
          <w:rFonts w:ascii="Montserrat Light" w:eastAsia="Times New Roman" w:hAnsi="Montserrat Light" w:cs="Calibri"/>
          <w:bCs/>
          <w:iCs/>
          <w:noProof/>
          <w:lang w:val="en-US" w:eastAsia="en-US"/>
        </w:rPr>
        <w:t>î</w:t>
      </w:r>
      <w:r w:rsidRPr="00E12E5D">
        <w:rPr>
          <w:rFonts w:ascii="Montserrat Light" w:eastAsia="Times New Roman" w:hAnsi="Montserrat Light" w:cs="Calibri"/>
          <w:bCs/>
          <w:iCs/>
          <w:noProof/>
          <w:lang w:val="en-US" w:eastAsia="en-US"/>
        </w:rPr>
        <w:t>n prezent s</w:t>
      </w:r>
      <w:r w:rsidR="00585910" w:rsidRPr="00E12E5D">
        <w:rPr>
          <w:rFonts w:ascii="Montserrat Light" w:eastAsia="Times New Roman" w:hAnsi="Montserrat Light" w:cs="Calibri"/>
          <w:bCs/>
          <w:iCs/>
          <w:noProof/>
          <w:lang w:val="en-US" w:eastAsia="en-US"/>
        </w:rPr>
        <w:t>ă</w:t>
      </w:r>
      <w:r w:rsidRPr="00E12E5D">
        <w:rPr>
          <w:rFonts w:ascii="Montserrat Light" w:eastAsia="Times New Roman" w:hAnsi="Montserrat Light" w:cs="Calibri"/>
          <w:bCs/>
          <w:iCs/>
          <w:noProof/>
          <w:lang w:val="en-US" w:eastAsia="en-US"/>
        </w:rPr>
        <w:t xml:space="preserve"> administreze peste 198 ha de teren, spa</w:t>
      </w:r>
      <w:r w:rsidR="00585910" w:rsidRPr="00E12E5D">
        <w:rPr>
          <w:rFonts w:ascii="Montserrat Light" w:eastAsia="Times New Roman" w:hAnsi="Montserrat Light" w:cs="Calibri"/>
          <w:bCs/>
          <w:iCs/>
          <w:noProof/>
          <w:lang w:val="en-US" w:eastAsia="en-US"/>
        </w:rPr>
        <w:t>ț</w:t>
      </w:r>
      <w:r w:rsidRPr="00E12E5D">
        <w:rPr>
          <w:rFonts w:ascii="Montserrat Light" w:eastAsia="Times New Roman" w:hAnsi="Montserrat Light" w:cs="Calibri"/>
          <w:bCs/>
          <w:iCs/>
          <w:noProof/>
          <w:lang w:val="en-US" w:eastAsia="en-US"/>
        </w:rPr>
        <w:t>ii de birouri, spa</w:t>
      </w:r>
      <w:r w:rsidR="00585910" w:rsidRPr="00E12E5D">
        <w:rPr>
          <w:rFonts w:ascii="Montserrat Light" w:eastAsia="Times New Roman" w:hAnsi="Montserrat Light" w:cs="Calibri"/>
          <w:bCs/>
          <w:iCs/>
          <w:noProof/>
          <w:lang w:val="en-US" w:eastAsia="en-US"/>
        </w:rPr>
        <w:t>ț</w:t>
      </w:r>
      <w:r w:rsidRPr="00E12E5D">
        <w:rPr>
          <w:rFonts w:ascii="Montserrat Light" w:eastAsia="Times New Roman" w:hAnsi="Montserrat Light" w:cs="Calibri"/>
          <w:bCs/>
          <w:iCs/>
          <w:noProof/>
          <w:lang w:val="en-US" w:eastAsia="en-US"/>
        </w:rPr>
        <w:t>ii de productie</w:t>
      </w:r>
      <w:r w:rsidR="00CB4522" w:rsidRPr="00E12E5D">
        <w:rPr>
          <w:rFonts w:ascii="Montserrat Light" w:eastAsia="Times New Roman" w:hAnsi="Montserrat Light" w:cs="Calibri"/>
          <w:bCs/>
          <w:iCs/>
          <w:noProof/>
          <w:lang w:val="en-US" w:eastAsia="en-US"/>
        </w:rPr>
        <w:t xml:space="preserve"> și</w:t>
      </w:r>
      <w:r w:rsidRPr="00E12E5D">
        <w:rPr>
          <w:rFonts w:ascii="Montserrat Light" w:eastAsia="Times New Roman" w:hAnsi="Montserrat Light" w:cs="Calibri"/>
          <w:bCs/>
          <w:iCs/>
          <w:noProof/>
          <w:lang w:val="en-US" w:eastAsia="en-US"/>
        </w:rPr>
        <w:t xml:space="preserve"> spa</w:t>
      </w:r>
      <w:r w:rsidR="00585910" w:rsidRPr="00E12E5D">
        <w:rPr>
          <w:rFonts w:ascii="Montserrat Light" w:eastAsia="Times New Roman" w:hAnsi="Montserrat Light" w:cs="Calibri"/>
          <w:bCs/>
          <w:iCs/>
          <w:noProof/>
          <w:lang w:val="en-US" w:eastAsia="en-US"/>
        </w:rPr>
        <w:t>ț</w:t>
      </w:r>
      <w:r w:rsidRPr="00E12E5D">
        <w:rPr>
          <w:rFonts w:ascii="Montserrat Light" w:eastAsia="Times New Roman" w:hAnsi="Montserrat Light" w:cs="Calibri"/>
          <w:bCs/>
          <w:iCs/>
          <w:noProof/>
          <w:lang w:val="en-US" w:eastAsia="en-US"/>
        </w:rPr>
        <w:t>ii logistice</w:t>
      </w:r>
      <w:r w:rsidR="00CB4522" w:rsidRPr="00E12E5D">
        <w:rPr>
          <w:rFonts w:ascii="Montserrat Light" w:eastAsia="Times New Roman" w:hAnsi="Montserrat Light" w:cs="Calibri"/>
          <w:bCs/>
          <w:iCs/>
          <w:noProof/>
          <w:lang w:val="en-US" w:eastAsia="en-US"/>
        </w:rPr>
        <w:t>.</w:t>
      </w:r>
      <w:r w:rsidRPr="00E12E5D">
        <w:rPr>
          <w:rFonts w:ascii="Montserrat Light" w:eastAsia="Times New Roman" w:hAnsi="Montserrat Light" w:cs="Calibri"/>
          <w:bCs/>
          <w:iCs/>
          <w:noProof/>
          <w:lang w:val="en-US" w:eastAsia="en-US"/>
        </w:rPr>
        <w:t xml:space="preserve"> </w:t>
      </w:r>
      <w:r w:rsidR="00585910" w:rsidRPr="00E12E5D">
        <w:rPr>
          <w:rFonts w:ascii="Montserrat Light" w:eastAsia="Times New Roman" w:hAnsi="Montserrat Light" w:cs="Calibri"/>
          <w:bCs/>
          <w:iCs/>
          <w:noProof/>
          <w:lang w:val="en-US" w:eastAsia="en-US"/>
        </w:rPr>
        <w:t>Î</w:t>
      </w:r>
      <w:r w:rsidR="00CB4522" w:rsidRPr="00E12E5D">
        <w:rPr>
          <w:rFonts w:ascii="Montserrat Light" w:eastAsia="Times New Roman" w:hAnsi="Montserrat Light" w:cs="Calibri"/>
          <w:bCs/>
          <w:iCs/>
          <w:noProof/>
          <w:lang w:val="en-US" w:eastAsia="en-US"/>
        </w:rPr>
        <w:t>n aceste parcuri industriale își desfa</w:t>
      </w:r>
      <w:r w:rsidR="00773388" w:rsidRPr="00E12E5D">
        <w:rPr>
          <w:rFonts w:ascii="Montserrat Light" w:eastAsia="Times New Roman" w:hAnsi="Montserrat Light" w:cs="Calibri"/>
          <w:bCs/>
          <w:iCs/>
          <w:noProof/>
          <w:lang w:val="en-US" w:eastAsia="en-US"/>
        </w:rPr>
        <w:t>ș</w:t>
      </w:r>
      <w:r w:rsidR="00CB4522" w:rsidRPr="00E12E5D">
        <w:rPr>
          <w:rFonts w:ascii="Montserrat Light" w:eastAsia="Times New Roman" w:hAnsi="Montserrat Light" w:cs="Calibri"/>
          <w:bCs/>
          <w:iCs/>
          <w:noProof/>
          <w:lang w:val="en-US" w:eastAsia="en-US"/>
        </w:rPr>
        <w:t>oar</w:t>
      </w:r>
      <w:r w:rsidR="00773388" w:rsidRPr="00E12E5D">
        <w:rPr>
          <w:rFonts w:ascii="Montserrat Light" w:eastAsia="Times New Roman" w:hAnsi="Montserrat Light" w:cs="Calibri"/>
          <w:bCs/>
          <w:iCs/>
          <w:noProof/>
          <w:lang w:val="en-US" w:eastAsia="en-US"/>
        </w:rPr>
        <w:t>ă</w:t>
      </w:r>
      <w:r w:rsidR="00CB4522" w:rsidRPr="00E12E5D">
        <w:rPr>
          <w:rFonts w:ascii="Montserrat Light" w:eastAsia="Times New Roman" w:hAnsi="Montserrat Light" w:cs="Calibri"/>
          <w:bCs/>
          <w:iCs/>
          <w:noProof/>
          <w:lang w:val="en-US" w:eastAsia="en-US"/>
        </w:rPr>
        <w:t xml:space="preserve"> activitatea peste 180 de firme, respectiv peste 15.500 angaja</w:t>
      </w:r>
      <w:r w:rsidR="00585910" w:rsidRPr="00E12E5D">
        <w:rPr>
          <w:rFonts w:ascii="Montserrat Light" w:eastAsia="Times New Roman" w:hAnsi="Montserrat Light" w:cs="Calibri"/>
          <w:bCs/>
          <w:iCs/>
          <w:noProof/>
          <w:lang w:val="en-US" w:eastAsia="en-US"/>
        </w:rPr>
        <w:t>ț</w:t>
      </w:r>
      <w:r w:rsidR="00CB4522" w:rsidRPr="00E12E5D">
        <w:rPr>
          <w:rFonts w:ascii="Montserrat Light" w:eastAsia="Times New Roman" w:hAnsi="Montserrat Light" w:cs="Calibri"/>
          <w:bCs/>
          <w:iCs/>
          <w:noProof/>
          <w:lang w:val="en-US" w:eastAsia="en-US"/>
        </w:rPr>
        <w:t xml:space="preserve">i,  societatea </w:t>
      </w:r>
      <w:r w:rsidRPr="00E12E5D">
        <w:rPr>
          <w:rFonts w:ascii="Montserrat Light" w:eastAsia="Times New Roman" w:hAnsi="Montserrat Light" w:cs="Calibri"/>
          <w:bCs/>
          <w:iCs/>
          <w:noProof/>
          <w:lang w:val="en-US" w:eastAsia="en-US"/>
        </w:rPr>
        <w:t>dob</w:t>
      </w:r>
      <w:r w:rsidR="00585910" w:rsidRPr="00E12E5D">
        <w:rPr>
          <w:rFonts w:ascii="Montserrat Light" w:eastAsia="Times New Roman" w:hAnsi="Montserrat Light" w:cs="Calibri"/>
          <w:bCs/>
          <w:iCs/>
          <w:noProof/>
          <w:lang w:val="en-US" w:eastAsia="en-US"/>
        </w:rPr>
        <w:t>â</w:t>
      </w:r>
      <w:r w:rsidRPr="00E12E5D">
        <w:rPr>
          <w:rFonts w:ascii="Montserrat Light" w:eastAsia="Times New Roman" w:hAnsi="Montserrat Light" w:cs="Calibri"/>
          <w:bCs/>
          <w:iCs/>
          <w:noProof/>
          <w:lang w:val="en-US" w:eastAsia="en-US"/>
        </w:rPr>
        <w:t xml:space="preserve">ndind </w:t>
      </w:r>
      <w:r w:rsidR="00CB4522" w:rsidRPr="00E12E5D">
        <w:rPr>
          <w:rFonts w:ascii="Montserrat Light" w:eastAsia="Times New Roman" w:hAnsi="Montserrat Light" w:cs="Calibri"/>
          <w:bCs/>
          <w:iCs/>
          <w:noProof/>
          <w:lang w:val="en-US" w:eastAsia="en-US"/>
        </w:rPr>
        <w:t xml:space="preserve">astfel </w:t>
      </w:r>
      <w:r w:rsidRPr="00E12E5D">
        <w:rPr>
          <w:rFonts w:ascii="Montserrat Light" w:eastAsia="Times New Roman" w:hAnsi="Montserrat Light" w:cs="Calibri"/>
          <w:bCs/>
          <w:iCs/>
          <w:noProof/>
          <w:lang w:val="en-US" w:eastAsia="en-US"/>
        </w:rPr>
        <w:t>o reputa</w:t>
      </w:r>
      <w:r w:rsidR="00585910" w:rsidRPr="00E12E5D">
        <w:rPr>
          <w:rFonts w:ascii="Montserrat Light" w:eastAsia="Times New Roman" w:hAnsi="Montserrat Light" w:cs="Calibri"/>
          <w:bCs/>
          <w:iCs/>
          <w:noProof/>
          <w:lang w:val="en-US" w:eastAsia="en-US"/>
        </w:rPr>
        <w:t>ț</w:t>
      </w:r>
      <w:r w:rsidRPr="00E12E5D">
        <w:rPr>
          <w:rFonts w:ascii="Montserrat Light" w:eastAsia="Times New Roman" w:hAnsi="Montserrat Light" w:cs="Calibri"/>
          <w:bCs/>
          <w:iCs/>
          <w:noProof/>
          <w:lang w:val="en-US" w:eastAsia="en-US"/>
        </w:rPr>
        <w:t xml:space="preserve">ie solidă </w:t>
      </w:r>
      <w:r w:rsidR="00585910" w:rsidRPr="00E12E5D">
        <w:rPr>
          <w:rFonts w:ascii="Montserrat Light" w:eastAsia="Times New Roman" w:hAnsi="Montserrat Light" w:cs="Calibri"/>
          <w:bCs/>
          <w:iCs/>
          <w:noProof/>
          <w:lang w:val="en-US" w:eastAsia="en-US"/>
        </w:rPr>
        <w:t>î</w:t>
      </w:r>
      <w:r w:rsidRPr="00E12E5D">
        <w:rPr>
          <w:rFonts w:ascii="Montserrat Light" w:eastAsia="Times New Roman" w:hAnsi="Montserrat Light" w:cs="Calibri"/>
          <w:bCs/>
          <w:iCs/>
          <w:noProof/>
          <w:lang w:val="en-US" w:eastAsia="en-US"/>
        </w:rPr>
        <w:t>n mediul de afaceri.</w:t>
      </w:r>
    </w:p>
    <w:p w14:paraId="67A43B61" w14:textId="77777777" w:rsidR="00036D9F" w:rsidRPr="00E12E5D" w:rsidRDefault="00036D9F" w:rsidP="00E12E5D">
      <w:pPr>
        <w:autoSpaceDE w:val="0"/>
        <w:autoSpaceDN w:val="0"/>
        <w:adjustRightInd w:val="0"/>
        <w:spacing w:after="0" w:line="240" w:lineRule="auto"/>
        <w:ind w:right="-1440"/>
        <w:jc w:val="both"/>
        <w:rPr>
          <w:rFonts w:ascii="Montserrat Light" w:eastAsia="Times New Roman" w:hAnsi="Montserrat Light" w:cs="Calibri"/>
          <w:iCs/>
          <w:noProof/>
          <w:lang w:eastAsia="en-US"/>
        </w:rPr>
      </w:pPr>
      <w:r w:rsidRPr="00E12E5D">
        <w:rPr>
          <w:rFonts w:ascii="Montserrat Light" w:eastAsia="Times New Roman" w:hAnsi="Montserrat Light" w:cs="Calibri"/>
          <w:iCs/>
          <w:noProof/>
          <w:lang w:eastAsia="en-US"/>
        </w:rPr>
        <w:t>TETAROM S.A.</w:t>
      </w:r>
      <w:r w:rsidRPr="00E12E5D">
        <w:rPr>
          <w:rFonts w:ascii="Montserrat Light" w:eastAsia="Times New Roman" w:hAnsi="Montserrat Light" w:cs="Calibri"/>
          <w:b/>
          <w:bCs/>
          <w:iCs/>
          <w:noProof/>
          <w:lang w:eastAsia="en-US"/>
        </w:rPr>
        <w:t xml:space="preserve"> </w:t>
      </w:r>
      <w:r w:rsidRPr="00E12E5D">
        <w:rPr>
          <w:rFonts w:ascii="Montserrat Light" w:eastAsia="Times New Roman" w:hAnsi="Montserrat Light" w:cs="Calibri"/>
          <w:iCs/>
          <w:noProof/>
          <w:lang w:eastAsia="en-US"/>
        </w:rPr>
        <w:t>este parte integrantă a unui ecosistem economico-social complex a cărui activitate produce efecte cu puternic impact local şi regional</w:t>
      </w:r>
      <w:r w:rsidR="00585910" w:rsidRPr="00E12E5D">
        <w:rPr>
          <w:rFonts w:ascii="Montserrat Light" w:eastAsia="Times New Roman" w:hAnsi="Montserrat Light" w:cs="Calibri"/>
          <w:iCs/>
          <w:noProof/>
          <w:lang w:eastAsia="en-US"/>
        </w:rPr>
        <w:t xml:space="preserve">, respectând </w:t>
      </w:r>
      <w:r w:rsidR="00773388" w:rsidRPr="00E12E5D">
        <w:rPr>
          <w:rFonts w:ascii="Montserrat Light" w:eastAsia="Times New Roman" w:hAnsi="Montserrat Light" w:cs="Calibri"/>
          <w:iCs/>
          <w:noProof/>
          <w:lang w:eastAsia="en-US"/>
        </w:rPr>
        <w:t>î</w:t>
      </w:r>
      <w:r w:rsidR="00585910" w:rsidRPr="00E12E5D">
        <w:rPr>
          <w:rFonts w:ascii="Montserrat Light" w:eastAsia="Times New Roman" w:hAnsi="Montserrat Light" w:cs="Calibri"/>
          <w:iCs/>
          <w:noProof/>
          <w:lang w:eastAsia="en-US"/>
        </w:rPr>
        <w:t>ntru</w:t>
      </w:r>
      <w:r w:rsidR="00773388" w:rsidRPr="00E12E5D">
        <w:rPr>
          <w:rFonts w:ascii="Montserrat Light" w:eastAsia="Times New Roman" w:hAnsi="Montserrat Light" w:cs="Calibri"/>
          <w:iCs/>
          <w:noProof/>
          <w:lang w:eastAsia="en-US"/>
        </w:rPr>
        <w:t xml:space="preserve"> </w:t>
      </w:r>
      <w:r w:rsidR="00585910" w:rsidRPr="00E12E5D">
        <w:rPr>
          <w:rFonts w:ascii="Montserrat Light" w:eastAsia="Times New Roman" w:hAnsi="Montserrat Light" w:cs="Calibri"/>
          <w:iCs/>
          <w:noProof/>
          <w:lang w:eastAsia="en-US"/>
        </w:rPr>
        <w:t>totul c</w:t>
      </w:r>
      <w:r w:rsidRPr="00E12E5D">
        <w:rPr>
          <w:rFonts w:ascii="Montserrat Light" w:eastAsia="Times New Roman" w:hAnsi="Montserrat Light" w:cs="Calibri"/>
          <w:iCs/>
          <w:noProof/>
          <w:lang w:eastAsia="en-US"/>
        </w:rPr>
        <w:t xml:space="preserve">ondiția </w:t>
      </w:r>
      <w:r w:rsidR="00585910" w:rsidRPr="00E12E5D">
        <w:rPr>
          <w:rFonts w:ascii="Montserrat Light" w:eastAsia="Times New Roman" w:hAnsi="Montserrat Light" w:cs="Calibri"/>
          <w:iCs/>
          <w:noProof/>
          <w:lang w:eastAsia="en-US"/>
        </w:rPr>
        <w:t>esențială</w:t>
      </w:r>
      <w:r w:rsidRPr="00E12E5D">
        <w:rPr>
          <w:rFonts w:ascii="Montserrat Light" w:eastAsia="Times New Roman" w:hAnsi="Montserrat Light" w:cs="Calibri"/>
          <w:iCs/>
          <w:noProof/>
          <w:lang w:eastAsia="en-US"/>
        </w:rPr>
        <w:t xml:space="preserve"> pentru dezvoltarea sistemelor inteligente</w:t>
      </w:r>
      <w:r w:rsidR="00585910" w:rsidRPr="00E12E5D">
        <w:rPr>
          <w:rFonts w:ascii="Montserrat Light" w:eastAsia="Times New Roman" w:hAnsi="Montserrat Light" w:cs="Calibri"/>
          <w:iCs/>
          <w:noProof/>
          <w:lang w:eastAsia="en-US"/>
        </w:rPr>
        <w:t>, care</w:t>
      </w:r>
      <w:r w:rsidRPr="00E12E5D">
        <w:rPr>
          <w:rFonts w:ascii="Montserrat Light" w:eastAsia="Times New Roman" w:hAnsi="Montserrat Light" w:cs="Calibri"/>
          <w:iCs/>
          <w:noProof/>
          <w:lang w:eastAsia="en-US"/>
        </w:rPr>
        <w:t xml:space="preserve"> este implementarea modelelor de afaceri bazate pe mediul economic al regiunii și</w:t>
      </w:r>
      <w:r w:rsidR="00773388" w:rsidRPr="00E12E5D">
        <w:rPr>
          <w:rFonts w:ascii="Montserrat Light" w:eastAsia="Times New Roman" w:hAnsi="Montserrat Light" w:cs="Calibri"/>
          <w:iCs/>
          <w:noProof/>
          <w:lang w:eastAsia="en-US"/>
        </w:rPr>
        <w:t xml:space="preserve"> pe</w:t>
      </w:r>
      <w:r w:rsidRPr="00E12E5D">
        <w:rPr>
          <w:rFonts w:ascii="Montserrat Light" w:eastAsia="Times New Roman" w:hAnsi="Montserrat Light" w:cs="Calibri"/>
          <w:iCs/>
          <w:noProof/>
          <w:lang w:eastAsia="en-US"/>
        </w:rPr>
        <w:t xml:space="preserve"> acțiunile întreprinse de departamentele administrative. </w:t>
      </w:r>
    </w:p>
    <w:p w14:paraId="18F0EDCA" w14:textId="7E8A5CFF" w:rsidR="00406CA4" w:rsidRPr="00E12E5D" w:rsidRDefault="00406CA4" w:rsidP="00E12E5D">
      <w:pPr>
        <w:autoSpaceDE w:val="0"/>
        <w:autoSpaceDN w:val="0"/>
        <w:adjustRightInd w:val="0"/>
        <w:spacing w:after="0" w:line="240" w:lineRule="auto"/>
        <w:ind w:right="-1440"/>
        <w:jc w:val="both"/>
        <w:rPr>
          <w:rFonts w:ascii="Montserrat Light" w:eastAsia="Times New Roman" w:hAnsi="Montserrat Light" w:cs="Calibri"/>
          <w:bCs/>
          <w:iCs/>
          <w:noProof/>
          <w:lang w:val="en-US" w:eastAsia="en-US"/>
        </w:rPr>
      </w:pPr>
      <w:r w:rsidRPr="00E12E5D">
        <w:rPr>
          <w:rFonts w:ascii="Montserrat Light" w:eastAsia="Times New Roman" w:hAnsi="Montserrat Light" w:cs="Calibri"/>
          <w:bCs/>
          <w:iCs/>
          <w:noProof/>
          <w:lang w:val="en-US" w:eastAsia="en-US"/>
        </w:rPr>
        <w:t>Principalele acte normative care reprezintă cadrul legal de funcționare a întreprinderii publice sunt:</w:t>
      </w:r>
    </w:p>
    <w:p w14:paraId="14ECB64E" w14:textId="77777777" w:rsidR="00406CA4" w:rsidRPr="00E12E5D" w:rsidRDefault="00406CA4" w:rsidP="00E12E5D">
      <w:pPr>
        <w:numPr>
          <w:ilvl w:val="0"/>
          <w:numId w:val="29"/>
        </w:numPr>
        <w:autoSpaceDE w:val="0"/>
        <w:autoSpaceDN w:val="0"/>
        <w:adjustRightInd w:val="0"/>
        <w:spacing w:after="0" w:line="240" w:lineRule="auto"/>
        <w:ind w:right="-1440"/>
        <w:jc w:val="both"/>
        <w:rPr>
          <w:rFonts w:ascii="Montserrat Light" w:eastAsia="Times New Roman" w:hAnsi="Montserrat Light" w:cs="Calibri"/>
          <w:iCs/>
          <w:noProof/>
          <w:lang w:eastAsia="en-US"/>
        </w:rPr>
      </w:pPr>
      <w:r w:rsidRPr="00E12E5D">
        <w:rPr>
          <w:rFonts w:ascii="Montserrat Light" w:eastAsia="Times New Roman" w:hAnsi="Montserrat Light" w:cs="Calibri"/>
          <w:iCs/>
          <w:noProof/>
          <w:lang w:eastAsia="en-US"/>
        </w:rPr>
        <w:t>Legea nr. 31/1990 privind societățile, republicată;</w:t>
      </w:r>
    </w:p>
    <w:p w14:paraId="581A79A5" w14:textId="77777777" w:rsidR="00406CA4" w:rsidRPr="00E12E5D" w:rsidRDefault="00406CA4" w:rsidP="00E12E5D">
      <w:pPr>
        <w:numPr>
          <w:ilvl w:val="0"/>
          <w:numId w:val="29"/>
        </w:numPr>
        <w:autoSpaceDE w:val="0"/>
        <w:autoSpaceDN w:val="0"/>
        <w:adjustRightInd w:val="0"/>
        <w:spacing w:after="0" w:line="240" w:lineRule="auto"/>
        <w:ind w:right="-1440"/>
        <w:jc w:val="both"/>
        <w:rPr>
          <w:rFonts w:ascii="Montserrat Light" w:eastAsia="Times New Roman" w:hAnsi="Montserrat Light" w:cs="Calibri"/>
          <w:iCs/>
          <w:noProof/>
          <w:lang w:eastAsia="en-US"/>
        </w:rPr>
      </w:pPr>
      <w:r w:rsidRPr="00E12E5D">
        <w:rPr>
          <w:rFonts w:ascii="Montserrat Light" w:eastAsia="Times New Roman" w:hAnsi="Montserrat Light" w:cs="Calibri"/>
          <w:iCs/>
          <w:noProof/>
          <w:lang w:eastAsia="en-US"/>
        </w:rPr>
        <w:t xml:space="preserve">O.U.G. nr. 109/2011 privind guvernanța corporativă a întreprinderilor publice, </w:t>
      </w:r>
      <w:bookmarkStart w:id="1" w:name="_Hlk212721434"/>
      <w:r w:rsidRPr="00E12E5D">
        <w:rPr>
          <w:rFonts w:ascii="Montserrat Light" w:eastAsia="Times New Roman" w:hAnsi="Montserrat Light" w:cs="Calibri"/>
          <w:iCs/>
          <w:noProof/>
          <w:lang w:eastAsia="en-US"/>
        </w:rPr>
        <w:t>cu modificările și completările ulterioare;</w:t>
      </w:r>
    </w:p>
    <w:bookmarkEnd w:id="1"/>
    <w:p w14:paraId="0AB98856" w14:textId="77777777" w:rsidR="00406CA4" w:rsidRPr="00E12E5D" w:rsidRDefault="00406CA4" w:rsidP="00E12E5D">
      <w:pPr>
        <w:numPr>
          <w:ilvl w:val="0"/>
          <w:numId w:val="29"/>
        </w:numPr>
        <w:autoSpaceDE w:val="0"/>
        <w:autoSpaceDN w:val="0"/>
        <w:adjustRightInd w:val="0"/>
        <w:spacing w:after="0" w:line="240" w:lineRule="auto"/>
        <w:ind w:right="-1440"/>
        <w:jc w:val="both"/>
        <w:rPr>
          <w:rFonts w:ascii="Montserrat Light" w:eastAsia="Times New Roman" w:hAnsi="Montserrat Light" w:cs="Calibri"/>
          <w:iCs/>
          <w:noProof/>
          <w:lang w:eastAsia="en-US"/>
        </w:rPr>
      </w:pPr>
      <w:r w:rsidRPr="00E12E5D">
        <w:rPr>
          <w:rFonts w:ascii="Montserrat Light" w:eastAsia="Times New Roman" w:hAnsi="Montserrat Light" w:cs="Calibri"/>
          <w:iCs/>
          <w:noProof/>
          <w:lang w:eastAsia="en-US"/>
        </w:rPr>
        <w:t>H.G. nr. 639/2023 pentru aprobarea normelor metodologice de aplicare a Ordonanței de urgență a Guvernului nr. 109/2011;</w:t>
      </w:r>
    </w:p>
    <w:p w14:paraId="0AAFF31C" w14:textId="77777777" w:rsidR="00406CA4" w:rsidRPr="00E12E5D" w:rsidRDefault="00406CA4" w:rsidP="00E12E5D">
      <w:pPr>
        <w:numPr>
          <w:ilvl w:val="0"/>
          <w:numId w:val="29"/>
        </w:numPr>
        <w:autoSpaceDE w:val="0"/>
        <w:autoSpaceDN w:val="0"/>
        <w:adjustRightInd w:val="0"/>
        <w:spacing w:after="0" w:line="240" w:lineRule="auto"/>
        <w:ind w:right="-1440"/>
        <w:jc w:val="both"/>
        <w:rPr>
          <w:rFonts w:ascii="Montserrat Light" w:eastAsia="Times New Roman" w:hAnsi="Montserrat Light" w:cs="Calibri"/>
          <w:iCs/>
          <w:noProof/>
          <w:lang w:eastAsia="en-US"/>
        </w:rPr>
      </w:pPr>
      <w:r w:rsidRPr="00E12E5D">
        <w:rPr>
          <w:rFonts w:ascii="Montserrat Light" w:eastAsia="Times New Roman" w:hAnsi="Montserrat Light" w:cs="Calibri"/>
          <w:iCs/>
          <w:noProof/>
          <w:lang w:eastAsia="en-US"/>
        </w:rPr>
        <w:t>Legea nr. 48 din 14 aprilie 2025 privind aprobarea Politicii publice  de proprietate privată a statului;</w:t>
      </w:r>
    </w:p>
    <w:p w14:paraId="1B0E1E90" w14:textId="5053632E" w:rsidR="00406CA4" w:rsidRPr="00E12E5D" w:rsidRDefault="00406CA4" w:rsidP="00E12E5D">
      <w:pPr>
        <w:numPr>
          <w:ilvl w:val="0"/>
          <w:numId w:val="29"/>
        </w:numPr>
        <w:autoSpaceDE w:val="0"/>
        <w:autoSpaceDN w:val="0"/>
        <w:adjustRightInd w:val="0"/>
        <w:spacing w:after="0" w:line="240" w:lineRule="auto"/>
        <w:ind w:right="-1440"/>
        <w:jc w:val="both"/>
        <w:rPr>
          <w:rFonts w:ascii="Montserrat Light" w:eastAsia="Times New Roman" w:hAnsi="Montserrat Light" w:cs="Calibri"/>
          <w:iCs/>
          <w:noProof/>
          <w:lang w:eastAsia="en-US"/>
        </w:rPr>
      </w:pPr>
      <w:r w:rsidRPr="00E12E5D">
        <w:rPr>
          <w:rFonts w:ascii="Montserrat Light" w:eastAsia="Times New Roman" w:hAnsi="Montserrat Light" w:cs="Calibri"/>
          <w:iCs/>
          <w:noProof/>
          <w:lang w:eastAsia="en-US"/>
        </w:rPr>
        <w:t>Ordinul Agenției pentru Monitorizarea și Evaluarea Performanțelor Întreprinderilor Publice nr. 126/2024 privind aprobarea Regulamentului-cadru de organizare și funcționare al comisiilor de selecție și nominalizare a candidaților pentru postul de membru în cadrul consiliilor de administrație</w:t>
      </w:r>
      <w:r w:rsidR="005374F1" w:rsidRPr="00E12E5D">
        <w:rPr>
          <w:rFonts w:ascii="Montserrat Light" w:eastAsia="Times New Roman" w:hAnsi="Montserrat Light" w:cs="Calibri"/>
          <w:iCs/>
          <w:noProof/>
          <w:lang w:eastAsia="en-US"/>
        </w:rPr>
        <w:t>/supraveghere</w:t>
      </w:r>
      <w:r w:rsidRPr="00E12E5D">
        <w:rPr>
          <w:rFonts w:ascii="Montserrat Light" w:eastAsia="Times New Roman" w:hAnsi="Montserrat Light" w:cs="Calibri"/>
          <w:iCs/>
          <w:noProof/>
          <w:lang w:eastAsia="en-US"/>
        </w:rPr>
        <w:t xml:space="preserve"> ale întreprinderilor publice;</w:t>
      </w:r>
    </w:p>
    <w:p w14:paraId="07B7464B" w14:textId="77777777" w:rsidR="00406CA4" w:rsidRPr="00E12E5D" w:rsidRDefault="00406CA4" w:rsidP="00E12E5D">
      <w:pPr>
        <w:numPr>
          <w:ilvl w:val="0"/>
          <w:numId w:val="29"/>
        </w:numPr>
        <w:autoSpaceDE w:val="0"/>
        <w:autoSpaceDN w:val="0"/>
        <w:adjustRightInd w:val="0"/>
        <w:spacing w:after="0" w:line="240" w:lineRule="auto"/>
        <w:ind w:right="-1440"/>
        <w:jc w:val="both"/>
        <w:rPr>
          <w:rFonts w:ascii="Montserrat Light" w:eastAsia="Times New Roman" w:hAnsi="Montserrat Light" w:cs="Calibri"/>
          <w:bCs/>
          <w:iCs/>
          <w:noProof/>
          <w:lang w:val="en-US" w:eastAsia="en-US"/>
        </w:rPr>
      </w:pPr>
      <w:r w:rsidRPr="00E12E5D">
        <w:rPr>
          <w:rFonts w:ascii="Montserrat Light" w:eastAsia="Times New Roman" w:hAnsi="Montserrat Light" w:cs="Calibri"/>
          <w:iCs/>
          <w:noProof/>
          <w:lang w:eastAsia="en-US"/>
        </w:rPr>
        <w:t>Ordinul Agenției pentru Monitorizarea și Evaluarea Performanțelor Întreprinderilor Publice nr. 651/2024 privind stabilirea nivelului minim al indicatorilor de performanță la întreprinderile publice;</w:t>
      </w:r>
    </w:p>
    <w:p w14:paraId="1D1065C4" w14:textId="77777777" w:rsidR="00406CA4" w:rsidRPr="00E12E5D" w:rsidRDefault="00406CA4" w:rsidP="00E12E5D">
      <w:pPr>
        <w:numPr>
          <w:ilvl w:val="0"/>
          <w:numId w:val="29"/>
        </w:numPr>
        <w:autoSpaceDE w:val="0"/>
        <w:autoSpaceDN w:val="0"/>
        <w:adjustRightInd w:val="0"/>
        <w:spacing w:after="0" w:line="240" w:lineRule="auto"/>
        <w:ind w:right="-1440"/>
        <w:jc w:val="both"/>
        <w:rPr>
          <w:rFonts w:ascii="Montserrat Light" w:eastAsia="Times New Roman" w:hAnsi="Montserrat Light" w:cs="Calibri"/>
          <w:bCs/>
          <w:iCs/>
          <w:noProof/>
          <w:lang w:val="en-US" w:eastAsia="en-US"/>
        </w:rPr>
      </w:pPr>
      <w:r w:rsidRPr="00E12E5D">
        <w:rPr>
          <w:rFonts w:ascii="Montserrat Light" w:eastAsia="Times New Roman" w:hAnsi="Montserrat Light" w:cs="Calibri"/>
          <w:bCs/>
          <w:iCs/>
          <w:noProof/>
          <w:lang w:val="en-US" w:eastAsia="en-US"/>
        </w:rPr>
        <w:t xml:space="preserve">O.G. nr. 64/2001 privind repartizarea profitului la societățile naționale, companiile naționale și societățile comerciale cu capital integral sau majoritar de stat, precum și la regiile autonome, cu modificările și completările ulterioare, </w:t>
      </w:r>
    </w:p>
    <w:p w14:paraId="191CE4BA" w14:textId="77777777" w:rsidR="00406CA4" w:rsidRPr="00E12E5D" w:rsidRDefault="00406CA4" w:rsidP="00E12E5D">
      <w:pPr>
        <w:numPr>
          <w:ilvl w:val="0"/>
          <w:numId w:val="29"/>
        </w:numPr>
        <w:autoSpaceDE w:val="0"/>
        <w:autoSpaceDN w:val="0"/>
        <w:adjustRightInd w:val="0"/>
        <w:spacing w:after="0" w:line="240" w:lineRule="auto"/>
        <w:ind w:right="-1440"/>
        <w:jc w:val="both"/>
        <w:rPr>
          <w:rFonts w:ascii="Montserrat Light" w:eastAsia="Times New Roman" w:hAnsi="Montserrat Light" w:cs="Calibri"/>
          <w:iCs/>
          <w:noProof/>
          <w:lang w:eastAsia="en-US"/>
        </w:rPr>
      </w:pPr>
      <w:r w:rsidRPr="00E12E5D">
        <w:rPr>
          <w:rFonts w:ascii="Montserrat Light" w:eastAsia="Times New Roman" w:hAnsi="Montserrat Light" w:cs="Calibri"/>
          <w:iCs/>
          <w:noProof/>
          <w:lang w:eastAsia="en-US"/>
        </w:rPr>
        <w:t>Legea nr. 186/2013, privind constituirea și funcționarea parcurilor industriale, cu modificările și completările ulterioare;</w:t>
      </w:r>
    </w:p>
    <w:p w14:paraId="047F62DB" w14:textId="77777777" w:rsidR="00406CA4" w:rsidRPr="00E12E5D" w:rsidRDefault="00406CA4" w:rsidP="00E12E5D">
      <w:pPr>
        <w:numPr>
          <w:ilvl w:val="0"/>
          <w:numId w:val="29"/>
        </w:numPr>
        <w:autoSpaceDE w:val="0"/>
        <w:autoSpaceDN w:val="0"/>
        <w:adjustRightInd w:val="0"/>
        <w:spacing w:after="0" w:line="240" w:lineRule="auto"/>
        <w:ind w:right="-1440"/>
        <w:jc w:val="both"/>
        <w:rPr>
          <w:rFonts w:ascii="Montserrat Light" w:eastAsia="Times New Roman" w:hAnsi="Montserrat Light" w:cs="Calibri"/>
          <w:iCs/>
          <w:noProof/>
          <w:lang w:eastAsia="en-US"/>
        </w:rPr>
      </w:pPr>
      <w:r w:rsidRPr="00E12E5D">
        <w:rPr>
          <w:rFonts w:ascii="Montserrat Light" w:eastAsia="Times New Roman" w:hAnsi="Montserrat Light" w:cs="Calibri"/>
          <w:iCs/>
          <w:noProof/>
          <w:lang w:eastAsia="en-US"/>
        </w:rPr>
        <w:t>Ordinul MDRA nr. 2980/2013 privind aprobarea condițiilor de acordare a măsurilor de sprijin pentru investițiile realizate în parcurile industriale, cu modificările și completările ulterioare;</w:t>
      </w:r>
    </w:p>
    <w:p w14:paraId="26001046" w14:textId="77777777" w:rsidR="00406CA4" w:rsidRPr="00E12E5D" w:rsidRDefault="00406CA4" w:rsidP="00E12E5D">
      <w:pPr>
        <w:numPr>
          <w:ilvl w:val="0"/>
          <w:numId w:val="29"/>
        </w:numPr>
        <w:autoSpaceDE w:val="0"/>
        <w:autoSpaceDN w:val="0"/>
        <w:adjustRightInd w:val="0"/>
        <w:spacing w:after="0" w:line="240" w:lineRule="auto"/>
        <w:ind w:right="-1440"/>
        <w:jc w:val="both"/>
        <w:rPr>
          <w:rFonts w:ascii="Montserrat Light" w:eastAsia="Times New Roman" w:hAnsi="Montserrat Light" w:cs="Calibri"/>
          <w:iCs/>
          <w:noProof/>
          <w:lang w:eastAsia="en-US"/>
        </w:rPr>
      </w:pPr>
      <w:r w:rsidRPr="00E12E5D">
        <w:rPr>
          <w:rFonts w:ascii="Montserrat Light" w:eastAsia="Times New Roman" w:hAnsi="Montserrat Light" w:cs="Calibri"/>
          <w:iCs/>
          <w:noProof/>
          <w:lang w:eastAsia="en-US"/>
        </w:rPr>
        <w:t>H.G. nr. 959/2014 privind înfiinţarea Comitetului interministerial pentru stimularea şi facilitarea înfiinţării de noi parcuri industriale</w:t>
      </w:r>
      <w:r w:rsidRPr="00E12E5D">
        <w:rPr>
          <w:rFonts w:ascii="Montserrat Light" w:eastAsia="Times New Roman" w:hAnsi="Montserrat Light" w:cs="Calibri"/>
          <w:iCs/>
          <w:noProof/>
          <w:lang w:val="en-US" w:eastAsia="en-US"/>
        </w:rPr>
        <w:t>;</w:t>
      </w:r>
    </w:p>
    <w:p w14:paraId="6B7D276B" w14:textId="77777777" w:rsidR="00406CA4" w:rsidRPr="00E12E5D" w:rsidRDefault="00406CA4" w:rsidP="00E12E5D">
      <w:pPr>
        <w:numPr>
          <w:ilvl w:val="0"/>
          <w:numId w:val="29"/>
        </w:numPr>
        <w:autoSpaceDE w:val="0"/>
        <w:autoSpaceDN w:val="0"/>
        <w:adjustRightInd w:val="0"/>
        <w:spacing w:after="0" w:line="240" w:lineRule="auto"/>
        <w:ind w:right="-1440"/>
        <w:jc w:val="both"/>
        <w:rPr>
          <w:rFonts w:ascii="Montserrat Light" w:eastAsia="Times New Roman" w:hAnsi="Montserrat Light" w:cs="Calibri"/>
          <w:iCs/>
          <w:noProof/>
          <w:lang w:eastAsia="en-US"/>
        </w:rPr>
      </w:pPr>
      <w:r w:rsidRPr="00E12E5D">
        <w:rPr>
          <w:rFonts w:ascii="Montserrat Light" w:eastAsia="Times New Roman" w:hAnsi="Montserrat Light" w:cs="Calibri"/>
          <w:iCs/>
          <w:noProof/>
          <w:lang w:eastAsia="en-US"/>
        </w:rPr>
        <w:t>Alte dispoziții legale aplicabile domeniului de activitate al întrerinderii publice.</w:t>
      </w:r>
    </w:p>
    <w:p w14:paraId="2286EC61" w14:textId="77777777" w:rsidR="00036D9F" w:rsidRPr="00E12E5D" w:rsidRDefault="00036D9F" w:rsidP="00E12E5D">
      <w:pPr>
        <w:autoSpaceDE w:val="0"/>
        <w:autoSpaceDN w:val="0"/>
        <w:adjustRightInd w:val="0"/>
        <w:spacing w:after="0" w:line="240" w:lineRule="auto"/>
        <w:ind w:right="-1440"/>
        <w:jc w:val="both"/>
        <w:rPr>
          <w:rFonts w:ascii="Montserrat Light" w:eastAsia="Times New Roman" w:hAnsi="Montserrat Light" w:cs="Calibri"/>
          <w:iCs/>
          <w:noProof/>
          <w:lang w:eastAsia="en-US"/>
        </w:rPr>
      </w:pPr>
    </w:p>
    <w:p w14:paraId="2D270D8C" w14:textId="5DC2D858" w:rsidR="00320C0B" w:rsidRPr="00E12E5D" w:rsidRDefault="005E7E62" w:rsidP="00E12E5D">
      <w:pPr>
        <w:autoSpaceDE w:val="0"/>
        <w:autoSpaceDN w:val="0"/>
        <w:adjustRightInd w:val="0"/>
        <w:spacing w:after="0" w:line="240" w:lineRule="auto"/>
        <w:ind w:right="-1440"/>
        <w:jc w:val="both"/>
        <w:rPr>
          <w:rFonts w:ascii="Montserrat Light" w:hAnsi="Montserrat Light"/>
          <w:b/>
          <w:noProof/>
          <w:lang w:eastAsia="zh-CN"/>
        </w:rPr>
      </w:pPr>
      <w:r w:rsidRPr="00E12E5D">
        <w:rPr>
          <w:rFonts w:ascii="Montserrat Light" w:hAnsi="Montserrat Light"/>
          <w:b/>
          <w:noProof/>
          <w:lang w:eastAsia="zh-CN"/>
        </w:rPr>
        <w:t>3.</w:t>
      </w:r>
      <w:r w:rsidR="0062345A">
        <w:rPr>
          <w:rFonts w:ascii="Montserrat Light" w:hAnsi="Montserrat Light"/>
          <w:b/>
          <w:noProof/>
          <w:lang w:eastAsia="zh-CN"/>
        </w:rPr>
        <w:t xml:space="preserve"> </w:t>
      </w:r>
      <w:r w:rsidR="00320C0B" w:rsidRPr="00E12E5D">
        <w:rPr>
          <w:rFonts w:ascii="Montserrat Light" w:hAnsi="Montserrat Light"/>
          <w:b/>
          <w:noProof/>
          <w:lang w:eastAsia="zh-CN"/>
        </w:rPr>
        <w:t>Sinteza strategiei guvernamentale, regionale şi locale în domeniul în care acţionează întreprinderea publică, inclusiv obiectivele sectoriale şi fiscal-bugetare pe termen mediu şi lung</w:t>
      </w:r>
    </w:p>
    <w:p w14:paraId="730CED29" w14:textId="3C745246" w:rsidR="002F11A4" w:rsidRPr="00E12E5D" w:rsidRDefault="004464AB" w:rsidP="00E12E5D">
      <w:pPr>
        <w:autoSpaceDE w:val="0"/>
        <w:autoSpaceDN w:val="0"/>
        <w:adjustRightInd w:val="0"/>
        <w:spacing w:after="0" w:line="240" w:lineRule="auto"/>
        <w:ind w:right="-1440"/>
        <w:jc w:val="both"/>
        <w:rPr>
          <w:rFonts w:ascii="Montserrat Light" w:hAnsi="Montserrat Light"/>
          <w:lang w:val="en-US"/>
        </w:rPr>
      </w:pPr>
      <w:r w:rsidRPr="00E12E5D">
        <w:rPr>
          <w:rFonts w:ascii="Montserrat Light" w:hAnsi="Montserrat Light"/>
        </w:rPr>
        <w:t>Direcția strategică a întreprinderilor publice este influențată de strategia de domeniu, cuprinsă în strategiile pe termen lung elaborate de autoritățile publice centrale, regionale și locale</w:t>
      </w:r>
      <w:r w:rsidR="00656C5E" w:rsidRPr="00E12E5D">
        <w:rPr>
          <w:rFonts w:ascii="Montserrat Light" w:hAnsi="Montserrat Light"/>
        </w:rPr>
        <w:t xml:space="preserve">, inclusiv în domeniul parcurilor </w:t>
      </w:r>
      <w:r w:rsidR="003F77EE" w:rsidRPr="00E12E5D">
        <w:rPr>
          <w:rFonts w:ascii="Montserrat Light" w:hAnsi="Montserrat Light"/>
        </w:rPr>
        <w:t>industriale</w:t>
      </w:r>
      <w:r w:rsidR="00656C5E" w:rsidRPr="00E12E5D">
        <w:rPr>
          <w:rFonts w:ascii="Montserrat Light" w:hAnsi="Montserrat Light"/>
          <w:lang w:val="en-US"/>
        </w:rPr>
        <w:t>:</w:t>
      </w:r>
    </w:p>
    <w:p w14:paraId="51F3278B" w14:textId="77777777" w:rsidR="002E252F" w:rsidRPr="00E12E5D" w:rsidRDefault="00E22FC7" w:rsidP="0062345A">
      <w:pPr>
        <w:numPr>
          <w:ilvl w:val="0"/>
          <w:numId w:val="47"/>
        </w:numPr>
        <w:autoSpaceDE w:val="0"/>
        <w:autoSpaceDN w:val="0"/>
        <w:adjustRightInd w:val="0"/>
        <w:spacing w:after="0" w:line="240" w:lineRule="auto"/>
        <w:ind w:right="-1440"/>
        <w:jc w:val="both"/>
        <w:rPr>
          <w:rFonts w:ascii="Montserrat Light" w:hAnsi="Montserrat Light" w:cs="Cambria"/>
          <w:b/>
          <w:bCs/>
        </w:rPr>
      </w:pPr>
      <w:r w:rsidRPr="00E12E5D">
        <w:rPr>
          <w:rFonts w:ascii="Montserrat Light" w:hAnsi="Montserrat Light" w:cs="Cambria"/>
        </w:rPr>
        <w:t>Strategia Națională de Competitivitate 2021-2027</w:t>
      </w:r>
      <w:r w:rsidR="00CD11BC" w:rsidRPr="00E12E5D">
        <w:rPr>
          <w:rFonts w:ascii="Montserrat Light" w:hAnsi="Montserrat Light" w:cs="Cambria"/>
        </w:rPr>
        <w:t>;</w:t>
      </w:r>
    </w:p>
    <w:p w14:paraId="7840DDD4" w14:textId="77777777" w:rsidR="00C67728" w:rsidRPr="00E12E5D" w:rsidRDefault="00C67728" w:rsidP="0062345A">
      <w:pPr>
        <w:numPr>
          <w:ilvl w:val="0"/>
          <w:numId w:val="47"/>
        </w:num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rPr>
        <w:t>Strategia industrială a României 2024-2030;</w:t>
      </w:r>
    </w:p>
    <w:p w14:paraId="048DCD30" w14:textId="3BEE0852" w:rsidR="006D6C36" w:rsidRPr="00E12E5D" w:rsidRDefault="006D6C36" w:rsidP="0062345A">
      <w:pPr>
        <w:numPr>
          <w:ilvl w:val="0"/>
          <w:numId w:val="47"/>
        </w:numPr>
        <w:autoSpaceDE w:val="0"/>
        <w:autoSpaceDN w:val="0"/>
        <w:adjustRightInd w:val="0"/>
        <w:spacing w:after="0" w:line="240" w:lineRule="auto"/>
        <w:ind w:right="-1440"/>
        <w:jc w:val="both"/>
        <w:rPr>
          <w:rFonts w:ascii="Montserrat Light" w:hAnsi="Montserrat Light" w:cs="Cambria"/>
        </w:rPr>
      </w:pPr>
      <w:bookmarkStart w:id="2" w:name="_Hlk214610384"/>
      <w:r w:rsidRPr="00E12E5D">
        <w:rPr>
          <w:rFonts w:ascii="Montserrat Light" w:hAnsi="Montserrat Light" w:cs="Cambria"/>
        </w:rPr>
        <w:t>Strategia fiscal-bugetară a României pentru 2025–2027;</w:t>
      </w:r>
    </w:p>
    <w:bookmarkEnd w:id="2"/>
    <w:p w14:paraId="6B8B0227" w14:textId="77777777" w:rsidR="00BC4E48" w:rsidRPr="00E12E5D" w:rsidRDefault="00BC4E48" w:rsidP="0062345A">
      <w:pPr>
        <w:numPr>
          <w:ilvl w:val="0"/>
          <w:numId w:val="47"/>
        </w:numPr>
        <w:autoSpaceDE w:val="0"/>
        <w:autoSpaceDN w:val="0"/>
        <w:adjustRightInd w:val="0"/>
        <w:spacing w:after="0" w:line="240" w:lineRule="auto"/>
        <w:ind w:right="-1440"/>
        <w:rPr>
          <w:rFonts w:ascii="Montserrat Light" w:hAnsi="Montserrat Light" w:cs="Cambria"/>
        </w:rPr>
      </w:pPr>
      <w:r w:rsidRPr="00E12E5D">
        <w:rPr>
          <w:rFonts w:ascii="Montserrat Light" w:hAnsi="Montserrat Light" w:cs="Cambria"/>
        </w:rPr>
        <w:t>Strategia Regională de Specializare Inteligentă pentru Regiunea de Nord-Vest RIS3 NV 2021-2027;</w:t>
      </w:r>
    </w:p>
    <w:p w14:paraId="4EDE80FD" w14:textId="77777777" w:rsidR="002E252F" w:rsidRPr="00E12E5D" w:rsidRDefault="003476CA" w:rsidP="0062345A">
      <w:pPr>
        <w:numPr>
          <w:ilvl w:val="0"/>
          <w:numId w:val="47"/>
        </w:num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rPr>
        <w:t>Strategi</w:t>
      </w:r>
      <w:r w:rsidR="00C41EB0" w:rsidRPr="00E12E5D">
        <w:rPr>
          <w:rFonts w:ascii="Montserrat Light" w:hAnsi="Montserrat Light" w:cs="Cambria"/>
        </w:rPr>
        <w:t>a</w:t>
      </w:r>
      <w:r w:rsidRPr="00E12E5D">
        <w:rPr>
          <w:rFonts w:ascii="Montserrat Light" w:hAnsi="Montserrat Light" w:cs="Cambria"/>
        </w:rPr>
        <w:t xml:space="preserve"> de dezvoltare teritorială a Județului Cluj pentru perioada 2023-2030</w:t>
      </w:r>
      <w:r w:rsidR="00CD11BC" w:rsidRPr="00E12E5D">
        <w:rPr>
          <w:rFonts w:ascii="Montserrat Light" w:hAnsi="Montserrat Light" w:cs="Cambria"/>
        </w:rPr>
        <w:t>.</w:t>
      </w:r>
      <w:r w:rsidR="002E252F" w:rsidRPr="00E12E5D">
        <w:rPr>
          <w:rFonts w:ascii="Montserrat Light" w:hAnsi="Montserrat Light" w:cs="Cambria"/>
        </w:rPr>
        <w:t xml:space="preserve"> </w:t>
      </w:r>
      <w:bookmarkEnd w:id="0"/>
    </w:p>
    <w:p w14:paraId="34B985B4" w14:textId="77777777" w:rsidR="0088117E" w:rsidRPr="00E12E5D" w:rsidRDefault="0088117E" w:rsidP="00E12E5D">
      <w:p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rPr>
        <w:t>Aceste documente se concentrează pe creșterea competitivității economice prin dezvoltarea infrastructurii critice, sprijinirea inovării și transferului tehnologic și încurajarea parteneriatelor public-privat. Tetarom materializează aceste direcții prin atragerea unor companii de profil înalt (precum Siemens, EnergoBit</w:t>
      </w:r>
      <w:r w:rsidR="00FA7BA7" w:rsidRPr="00E12E5D">
        <w:rPr>
          <w:rFonts w:ascii="Montserrat Light" w:hAnsi="Montserrat Light"/>
          <w:color w:val="00B050"/>
        </w:rPr>
        <w:t xml:space="preserve">, </w:t>
      </w:r>
      <w:r w:rsidR="00FA7BA7" w:rsidRPr="00E12E5D">
        <w:rPr>
          <w:rFonts w:ascii="Montserrat Light" w:hAnsi="Montserrat Light" w:cs="Cambria"/>
        </w:rPr>
        <w:t>Robert Bosch, DeLonghi, Transilvania Construcții</w:t>
      </w:r>
      <w:r w:rsidRPr="00E12E5D">
        <w:rPr>
          <w:rFonts w:ascii="Montserrat Light" w:hAnsi="Montserrat Light" w:cs="Cambria"/>
        </w:rPr>
        <w:t>) și prin organizarea sau găzduirea evenimentelor dedicate inovării și energiei verzi .</w:t>
      </w:r>
    </w:p>
    <w:p w14:paraId="4C4B0A4E" w14:textId="77777777" w:rsidR="0088117E" w:rsidRPr="00E12E5D" w:rsidRDefault="0088117E" w:rsidP="00E12E5D">
      <w:p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b/>
          <w:bCs/>
        </w:rPr>
        <w:lastRenderedPageBreak/>
        <w:t>Programul Regional Nord-Vest 2021-2027</w:t>
      </w:r>
      <w:r w:rsidRPr="00E12E5D">
        <w:rPr>
          <w:rFonts w:ascii="Montserrat Light" w:hAnsi="Montserrat Light" w:cs="Cambria"/>
        </w:rPr>
        <w:t>, cu o alocație de fonduri din partea Uniunii Europene de aproximativ 1,194 miliarde euro, stabilește ca priorități crearea unei "regiuni competitive prin inovare, digitalizare și întreprinderi dinamice" și a unei "regiuni cu localități prietenoase cu mediul"</w:t>
      </w:r>
      <w:r w:rsidR="00BB6D5F" w:rsidRPr="00E12E5D">
        <w:rPr>
          <w:rFonts w:ascii="Montserrat Light" w:hAnsi="Montserrat Light" w:cs="Cambria"/>
        </w:rPr>
        <w:t>.</w:t>
      </w:r>
      <w:r w:rsidRPr="00E12E5D">
        <w:rPr>
          <w:rFonts w:ascii="Montserrat Light" w:hAnsi="Montserrat Light" w:cs="Cambria"/>
        </w:rPr>
        <w:t xml:space="preserve"> </w:t>
      </w:r>
    </w:p>
    <w:p w14:paraId="75D729D9" w14:textId="77777777" w:rsidR="0088117E" w:rsidRPr="00E12E5D" w:rsidRDefault="00372C38" w:rsidP="00E12E5D">
      <w:p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rPr>
        <w:t>TETAROM</w:t>
      </w:r>
      <w:r w:rsidR="0088117E" w:rsidRPr="00E12E5D">
        <w:rPr>
          <w:rFonts w:ascii="Montserrat Light" w:hAnsi="Montserrat Light" w:cs="Cambria"/>
        </w:rPr>
        <w:t xml:space="preserve"> se aliniază acestor obiective prin:</w:t>
      </w:r>
    </w:p>
    <w:p w14:paraId="5A6D7007" w14:textId="77777777" w:rsidR="0088117E" w:rsidRPr="00E12E5D" w:rsidRDefault="0088117E" w:rsidP="0062345A">
      <w:pPr>
        <w:pStyle w:val="ListParagraph"/>
        <w:numPr>
          <w:ilvl w:val="0"/>
          <w:numId w:val="49"/>
        </w:num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rPr>
        <w:t xml:space="preserve">promovarea inovării: prin </w:t>
      </w:r>
      <w:r w:rsidR="00FA7BA7" w:rsidRPr="00E12E5D">
        <w:rPr>
          <w:rFonts w:ascii="Montserrat Light" w:hAnsi="Montserrat Light" w:cs="Cambria"/>
        </w:rPr>
        <w:t xml:space="preserve">participarea la </w:t>
      </w:r>
      <w:r w:rsidRPr="00E12E5D">
        <w:rPr>
          <w:rFonts w:ascii="Montserrat Light" w:hAnsi="Montserrat Light" w:cs="Cambria"/>
        </w:rPr>
        <w:t>evenimente precum "Transilvania trece pe energie verde!" și de conferințe despre securitate industrială și cibernetică</w:t>
      </w:r>
      <w:r w:rsidR="00BB6D5F" w:rsidRPr="00E12E5D">
        <w:rPr>
          <w:rFonts w:ascii="Montserrat Light" w:hAnsi="Montserrat Light" w:cs="Cambria"/>
        </w:rPr>
        <w:t>;</w:t>
      </w:r>
    </w:p>
    <w:p w14:paraId="336FA2AC" w14:textId="77777777" w:rsidR="0088117E" w:rsidRPr="00E12E5D" w:rsidRDefault="0088117E" w:rsidP="0062345A">
      <w:pPr>
        <w:pStyle w:val="ListParagraph"/>
        <w:numPr>
          <w:ilvl w:val="0"/>
          <w:numId w:val="49"/>
        </w:num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rPr>
        <w:t xml:space="preserve">dezvoltarea durabilă: </w:t>
      </w:r>
      <w:r w:rsidR="00FA7BA7" w:rsidRPr="00E12E5D">
        <w:rPr>
          <w:rFonts w:ascii="Montserrat Light" w:hAnsi="Montserrat Light" w:cs="Cambria"/>
        </w:rPr>
        <w:t xml:space="preserve">prin </w:t>
      </w:r>
      <w:r w:rsidRPr="00E12E5D">
        <w:rPr>
          <w:rFonts w:ascii="Montserrat Light" w:hAnsi="Montserrat Light" w:cs="Cambria"/>
        </w:rPr>
        <w:t>Implicarea în acțiuni de ecologizare, precum cele din Pădurea Hoia și de pe malul Nadășului, care reflectă un angajament activ pentru protecția mediului</w:t>
      </w:r>
      <w:r w:rsidR="00BB6D5F" w:rsidRPr="00E12E5D">
        <w:rPr>
          <w:rFonts w:ascii="Montserrat Light" w:hAnsi="Montserrat Light" w:cs="Cambria"/>
        </w:rPr>
        <w:t>;</w:t>
      </w:r>
      <w:r w:rsidRPr="00E12E5D">
        <w:rPr>
          <w:rFonts w:ascii="Montserrat Light" w:hAnsi="Montserrat Light" w:cs="Cambria"/>
        </w:rPr>
        <w:t xml:space="preserve"> </w:t>
      </w:r>
    </w:p>
    <w:p w14:paraId="0B3D5F7D" w14:textId="77777777" w:rsidR="00656C5E" w:rsidRPr="00E12E5D" w:rsidRDefault="0088117E" w:rsidP="00E12E5D">
      <w:pPr>
        <w:autoSpaceDE w:val="0"/>
        <w:autoSpaceDN w:val="0"/>
        <w:adjustRightInd w:val="0"/>
        <w:spacing w:after="0" w:line="240" w:lineRule="auto"/>
        <w:ind w:right="-1440"/>
        <w:jc w:val="both"/>
        <w:rPr>
          <w:rFonts w:ascii="Montserrat Light" w:hAnsi="Montserrat Light" w:cs="Cambria"/>
          <w:bCs/>
        </w:rPr>
      </w:pPr>
      <w:r w:rsidRPr="00E12E5D">
        <w:rPr>
          <w:rFonts w:ascii="Montserrat Light" w:hAnsi="Montserrat Light" w:cs="Cambria"/>
          <w:b/>
          <w:bCs/>
        </w:rPr>
        <w:t>Strategia de Dezvoltare Teritorială a Județului Cluj pentru perioada 2023-2030</w:t>
      </w:r>
      <w:r w:rsidRPr="00E12E5D">
        <w:rPr>
          <w:rFonts w:ascii="Montserrat Light" w:hAnsi="Montserrat Light" w:cs="Cambria"/>
        </w:rPr>
        <w:t xml:space="preserve"> este documentul cheie care ghidează dezvoltarea economică și </w:t>
      </w:r>
      <w:r w:rsidR="00656C5E" w:rsidRPr="00E12E5D">
        <w:rPr>
          <w:rFonts w:ascii="Montserrat Light" w:hAnsi="Montserrat Light" w:cs="Cambria"/>
          <w:bCs/>
        </w:rPr>
        <w:t>socială a județului Cluj.</w:t>
      </w:r>
    </w:p>
    <w:p w14:paraId="2C811CC5" w14:textId="78DBF90D" w:rsidR="00BB6D5F" w:rsidRPr="00E12E5D" w:rsidRDefault="00656C5E" w:rsidP="00E12E5D">
      <w:p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bCs/>
        </w:rPr>
        <w:t xml:space="preserve">Obiectivele </w:t>
      </w:r>
      <w:r w:rsidR="003F77EE" w:rsidRPr="00E12E5D">
        <w:rPr>
          <w:rFonts w:ascii="Montserrat Light" w:hAnsi="Montserrat Light" w:cs="Cambria"/>
          <w:bCs/>
        </w:rPr>
        <w:t>strategice</w:t>
      </w:r>
      <w:r w:rsidRPr="00E12E5D">
        <w:rPr>
          <w:rFonts w:ascii="Montserrat Light" w:hAnsi="Montserrat Light" w:cs="Cambria"/>
          <w:bCs/>
        </w:rPr>
        <w:t xml:space="preserve"> la realizarea cărora trebuie să contribuie </w:t>
      </w:r>
      <w:r w:rsidR="0088117E" w:rsidRPr="00E12E5D">
        <w:rPr>
          <w:rFonts w:ascii="Montserrat Light" w:hAnsi="Montserrat Light" w:cs="Cambria"/>
        </w:rPr>
        <w:t>T</w:t>
      </w:r>
      <w:r w:rsidRPr="00E12E5D">
        <w:rPr>
          <w:rFonts w:ascii="Montserrat Light" w:hAnsi="Montserrat Light" w:cs="Cambria"/>
        </w:rPr>
        <w:t>ETAROM SA sunt</w:t>
      </w:r>
      <w:r w:rsidR="0088117E" w:rsidRPr="00E12E5D">
        <w:rPr>
          <w:rFonts w:ascii="Montserrat Light" w:hAnsi="Montserrat Light" w:cs="Cambria"/>
        </w:rPr>
        <w:t>:</w:t>
      </w:r>
    </w:p>
    <w:p w14:paraId="70397B38" w14:textId="77777777" w:rsidR="0088117E" w:rsidRPr="00E12E5D" w:rsidRDefault="00BB6D5F" w:rsidP="00E12E5D">
      <w:p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i/>
          <w:iCs/>
        </w:rPr>
        <w:t xml:space="preserve">1. </w:t>
      </w:r>
      <w:r w:rsidR="0088117E" w:rsidRPr="00E12E5D">
        <w:rPr>
          <w:rFonts w:ascii="Montserrat Light" w:hAnsi="Montserrat Light" w:cs="Cambria"/>
          <w:i/>
          <w:iCs/>
        </w:rPr>
        <w:t>Creștere economică inteligentă, bazată pe inovație și antreprenoriat:</w:t>
      </w:r>
      <w:r w:rsidR="0088117E" w:rsidRPr="00E12E5D">
        <w:rPr>
          <w:rFonts w:ascii="Montserrat Light" w:hAnsi="Montserrat Light" w:cs="Cambria"/>
        </w:rPr>
        <w:t xml:space="preserve"> </w:t>
      </w:r>
      <w:bookmarkStart w:id="3" w:name="_Hlk212719553"/>
      <w:r w:rsidR="0088117E" w:rsidRPr="00E12E5D">
        <w:rPr>
          <w:rFonts w:ascii="Montserrat Light" w:hAnsi="Montserrat Light" w:cs="Cambria"/>
        </w:rPr>
        <w:t>T</w:t>
      </w:r>
      <w:r w:rsidR="00372C38" w:rsidRPr="00E12E5D">
        <w:rPr>
          <w:rFonts w:ascii="Montserrat Light" w:hAnsi="Montserrat Light" w:cs="Cambria"/>
        </w:rPr>
        <w:t>ETAROM</w:t>
      </w:r>
      <w:bookmarkEnd w:id="3"/>
      <w:r w:rsidR="0088117E" w:rsidRPr="00E12E5D">
        <w:rPr>
          <w:rFonts w:ascii="Montserrat Light" w:hAnsi="Montserrat Light" w:cs="Cambria"/>
        </w:rPr>
        <w:t xml:space="preserve"> este un pol economic de excelență, adunând companii din domenii tehnologice avansate și susținând ecosistemul inovator (de exemplu, prin sprijinirea cluburilor de robotică ale elevilor). Acest ecosistem contribuie semnificativ la creșterea PIB-ului pe locuitor.</w:t>
      </w:r>
    </w:p>
    <w:p w14:paraId="68390263" w14:textId="77777777" w:rsidR="0088117E" w:rsidRPr="00E12E5D" w:rsidRDefault="0088117E" w:rsidP="00E12E5D">
      <w:p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i/>
          <w:iCs/>
        </w:rPr>
        <w:t>2</w:t>
      </w:r>
      <w:r w:rsidR="00BB6D5F" w:rsidRPr="00E12E5D">
        <w:rPr>
          <w:rFonts w:ascii="Montserrat Light" w:hAnsi="Montserrat Light" w:cs="Cambria"/>
          <w:i/>
          <w:iCs/>
        </w:rPr>
        <w:t xml:space="preserve">. </w:t>
      </w:r>
      <w:r w:rsidRPr="00E12E5D">
        <w:rPr>
          <w:rFonts w:ascii="Montserrat Light" w:hAnsi="Montserrat Light" w:cs="Cambria"/>
          <w:i/>
          <w:iCs/>
        </w:rPr>
        <w:t>Reducerea poluării:</w:t>
      </w:r>
      <w:r w:rsidRPr="00E12E5D">
        <w:rPr>
          <w:rFonts w:ascii="Montserrat Light" w:hAnsi="Montserrat Light" w:cs="Cambria"/>
        </w:rPr>
        <w:t xml:space="preserve"> Prin atragerea de companii cu tehnologii moderne și prin organizarea de forumuri dedicate energiei verzi, parcul este un actor activ în promovarea unei economii cu emisii reduse de carbon.</w:t>
      </w:r>
    </w:p>
    <w:p w14:paraId="6E1D714B" w14:textId="77777777" w:rsidR="0088117E" w:rsidRPr="00E12E5D" w:rsidRDefault="0088117E" w:rsidP="00E12E5D">
      <w:p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i/>
          <w:iCs/>
        </w:rPr>
        <w:t>3</w:t>
      </w:r>
      <w:r w:rsidR="00BB6D5F" w:rsidRPr="00E12E5D">
        <w:rPr>
          <w:rFonts w:ascii="Montserrat Light" w:hAnsi="Montserrat Light" w:cs="Cambria"/>
          <w:i/>
          <w:iCs/>
        </w:rPr>
        <w:t xml:space="preserve">. </w:t>
      </w:r>
      <w:r w:rsidRPr="00E12E5D">
        <w:rPr>
          <w:rFonts w:ascii="Montserrat Light" w:hAnsi="Montserrat Light" w:cs="Cambria"/>
          <w:i/>
          <w:iCs/>
        </w:rPr>
        <w:t>Conectarea la coridoarele majore de transport</w:t>
      </w:r>
      <w:r w:rsidRPr="00E12E5D">
        <w:rPr>
          <w:rFonts w:ascii="Montserrat Light" w:hAnsi="Montserrat Light" w:cs="Cambria"/>
        </w:rPr>
        <w:t xml:space="preserve">: Poziția sa </w:t>
      </w:r>
      <w:r w:rsidR="00BB6D5F" w:rsidRPr="00E12E5D">
        <w:rPr>
          <w:rFonts w:ascii="Montserrat Light" w:hAnsi="Montserrat Light" w:cs="Cambria"/>
        </w:rPr>
        <w:t>avantajoasă</w:t>
      </w:r>
      <w:r w:rsidRPr="00E12E5D">
        <w:rPr>
          <w:rFonts w:ascii="Montserrat Light" w:hAnsi="Montserrat Light" w:cs="Cambria"/>
        </w:rPr>
        <w:t>, cu acces facil la Aeroportul Internațional Avram Iancu Cluj</w:t>
      </w:r>
      <w:r w:rsidR="007B4510" w:rsidRPr="00E12E5D">
        <w:rPr>
          <w:rFonts w:ascii="Montserrat Light" w:hAnsi="Montserrat Light" w:cs="Cambria"/>
        </w:rPr>
        <w:t xml:space="preserve">, apropierea de </w:t>
      </w:r>
      <w:r w:rsidR="00BB6D5F" w:rsidRPr="00E12E5D">
        <w:rPr>
          <w:rFonts w:ascii="Montserrat Light" w:hAnsi="Montserrat Light" w:cs="Cambria"/>
        </w:rPr>
        <w:t>autostrada</w:t>
      </w:r>
      <w:r w:rsidR="007B4510" w:rsidRPr="00E12E5D">
        <w:rPr>
          <w:rFonts w:ascii="Montserrat Light" w:hAnsi="Montserrat Light" w:cs="Cambria"/>
        </w:rPr>
        <w:t xml:space="preserve"> A3, de E60 și de magistrala feroviară</w:t>
      </w:r>
      <w:r w:rsidRPr="00E12E5D">
        <w:rPr>
          <w:rFonts w:ascii="Montserrat Light" w:hAnsi="Montserrat Light" w:cs="Cambria"/>
        </w:rPr>
        <w:t>, îl face un nod logistic esențial, asigurând conectivitatea la piețele globale</w:t>
      </w:r>
      <w:r w:rsidR="00314297" w:rsidRPr="00E12E5D">
        <w:rPr>
          <w:rFonts w:ascii="Montserrat Light" w:hAnsi="Montserrat Light" w:cs="Cambria"/>
        </w:rPr>
        <w:t>.</w:t>
      </w:r>
    </w:p>
    <w:p w14:paraId="7A904892" w14:textId="77777777" w:rsidR="0088117E" w:rsidRPr="00E12E5D" w:rsidRDefault="0088117E" w:rsidP="00E12E5D">
      <w:p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i/>
          <w:iCs/>
        </w:rPr>
        <w:t>4</w:t>
      </w:r>
      <w:r w:rsidR="00372C38" w:rsidRPr="00E12E5D">
        <w:rPr>
          <w:rFonts w:ascii="Montserrat Light" w:hAnsi="Montserrat Light" w:cs="Cambria"/>
          <w:i/>
          <w:iCs/>
        </w:rPr>
        <w:t>.</w:t>
      </w:r>
      <w:r w:rsidR="00BB6D5F" w:rsidRPr="00E12E5D">
        <w:rPr>
          <w:rFonts w:ascii="Montserrat Light" w:hAnsi="Montserrat Light" w:cs="Cambria"/>
          <w:i/>
          <w:iCs/>
        </w:rPr>
        <w:t xml:space="preserve"> </w:t>
      </w:r>
      <w:r w:rsidRPr="00E12E5D">
        <w:rPr>
          <w:rFonts w:ascii="Montserrat Light" w:hAnsi="Montserrat Light" w:cs="Cambria"/>
          <w:i/>
          <w:iCs/>
        </w:rPr>
        <w:t>Creșterea accesului la infrastructură și servicii</w:t>
      </w:r>
      <w:r w:rsidRPr="00E12E5D">
        <w:rPr>
          <w:rFonts w:ascii="Montserrat Light" w:hAnsi="Montserrat Light" w:cs="Cambria"/>
        </w:rPr>
        <w:t>: Dezvoltarea parcurilor industriale presupune și asigurarea unei infrastructuri complexe de utilități (ape, canalizare, gaze, energie electrică, comunicații), ceea ce îmbunătățește oferta de servicii pentru întreaga zonă</w:t>
      </w:r>
      <w:r w:rsidR="00314297" w:rsidRPr="00E12E5D">
        <w:rPr>
          <w:rFonts w:ascii="Montserrat Light" w:hAnsi="Montserrat Light" w:cs="Cambria"/>
        </w:rPr>
        <w:t>.</w:t>
      </w:r>
    </w:p>
    <w:p w14:paraId="0C3D12D6" w14:textId="77777777" w:rsidR="0088117E" w:rsidRPr="00E12E5D" w:rsidRDefault="0088117E" w:rsidP="00E12E5D">
      <w:p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i/>
          <w:iCs/>
        </w:rPr>
        <w:t>5</w:t>
      </w:r>
      <w:r w:rsidR="00BB6D5F" w:rsidRPr="00E12E5D">
        <w:rPr>
          <w:rFonts w:ascii="Montserrat Light" w:hAnsi="Montserrat Light" w:cs="Cambria"/>
          <w:i/>
          <w:iCs/>
        </w:rPr>
        <w:t xml:space="preserve">. </w:t>
      </w:r>
      <w:r w:rsidRPr="00E12E5D">
        <w:rPr>
          <w:rFonts w:ascii="Montserrat Light" w:hAnsi="Montserrat Light" w:cs="Cambria"/>
          <w:i/>
          <w:iCs/>
        </w:rPr>
        <w:t>Consolidarea Zonei Metropolitane Cluj-Napoca:</w:t>
      </w:r>
      <w:r w:rsidRPr="00E12E5D">
        <w:rPr>
          <w:rFonts w:ascii="Montserrat Light" w:hAnsi="Montserrat Light" w:cs="Cambria"/>
        </w:rPr>
        <w:t xml:space="preserve"> </w:t>
      </w:r>
      <w:r w:rsidR="00372C38" w:rsidRPr="00E12E5D">
        <w:rPr>
          <w:rFonts w:ascii="Montserrat Light" w:hAnsi="Montserrat Light" w:cs="Cambria"/>
        </w:rPr>
        <w:t>TETAROM</w:t>
      </w:r>
      <w:r w:rsidRPr="00E12E5D">
        <w:rPr>
          <w:rFonts w:ascii="Montserrat Light" w:hAnsi="Montserrat Light" w:cs="Cambria"/>
        </w:rPr>
        <w:t xml:space="preserve"> consolidează poziția Zonei Metropolitane Cluj-Napoca ca un pol economic de atracție, generând locuri de muncă și atrăgând investiții străine</w:t>
      </w:r>
      <w:r w:rsidR="00491E3B" w:rsidRPr="00E12E5D">
        <w:rPr>
          <w:rFonts w:ascii="Montserrat Light" w:hAnsi="Montserrat Light" w:cs="Cambria"/>
        </w:rPr>
        <w:t>.</w:t>
      </w:r>
    </w:p>
    <w:p w14:paraId="1E0850B8" w14:textId="77777777" w:rsidR="0088117E" w:rsidRPr="00E12E5D" w:rsidRDefault="0088117E" w:rsidP="00E12E5D">
      <w:p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i/>
          <w:iCs/>
        </w:rPr>
        <w:t>6</w:t>
      </w:r>
      <w:r w:rsidR="00BB6D5F" w:rsidRPr="00E12E5D">
        <w:rPr>
          <w:rFonts w:ascii="Montserrat Light" w:hAnsi="Montserrat Light" w:cs="Cambria"/>
          <w:i/>
          <w:iCs/>
        </w:rPr>
        <w:t xml:space="preserve">. </w:t>
      </w:r>
      <w:r w:rsidRPr="00E12E5D">
        <w:rPr>
          <w:rFonts w:ascii="Montserrat Light" w:hAnsi="Montserrat Light" w:cs="Cambria"/>
          <w:i/>
          <w:iCs/>
        </w:rPr>
        <w:t>Eficientizarea administrației publice</w:t>
      </w:r>
      <w:r w:rsidRPr="00E12E5D">
        <w:rPr>
          <w:rFonts w:ascii="Montserrat Light" w:hAnsi="Montserrat Light" w:cs="Cambria"/>
        </w:rPr>
        <w:t xml:space="preserve">: Modelul de management și dezvoltare al </w:t>
      </w:r>
      <w:r w:rsidR="00372C38" w:rsidRPr="00E12E5D">
        <w:rPr>
          <w:rFonts w:ascii="Montserrat Light" w:hAnsi="Montserrat Light" w:cs="Cambria"/>
        </w:rPr>
        <w:t>TETAROM</w:t>
      </w:r>
      <w:r w:rsidRPr="00E12E5D">
        <w:rPr>
          <w:rFonts w:ascii="Montserrat Light" w:hAnsi="Montserrat Light" w:cs="Cambria"/>
        </w:rPr>
        <w:t>, sub egida Consiliului Județean Cluj, demonstrează o administrație publică capabilă să atragă finanțare europeană substanțială și să gestioneze proiecte complexe</w:t>
      </w:r>
      <w:r w:rsidR="00314297" w:rsidRPr="00E12E5D">
        <w:rPr>
          <w:rFonts w:ascii="Montserrat Light" w:hAnsi="Montserrat Light" w:cs="Cambria"/>
        </w:rPr>
        <w:t>.</w:t>
      </w:r>
    </w:p>
    <w:p w14:paraId="439C09E9" w14:textId="77777777" w:rsidR="00112DC5" w:rsidRPr="00E12E5D" w:rsidRDefault="00112DC5" w:rsidP="00E12E5D">
      <w:p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rPr>
        <w:t xml:space="preserve">Raportat la </w:t>
      </w:r>
      <w:r w:rsidRPr="00E12E5D">
        <w:rPr>
          <w:rFonts w:ascii="Montserrat Light" w:hAnsi="Montserrat Light" w:cs="Cambria"/>
          <w:b/>
          <w:bCs/>
        </w:rPr>
        <w:t>Strategia fiscal-bugetară a României</w:t>
      </w:r>
      <w:r w:rsidRPr="00E12E5D">
        <w:rPr>
          <w:rFonts w:ascii="Montserrat Light" w:hAnsi="Montserrat Light" w:cs="Cambria"/>
        </w:rPr>
        <w:t xml:space="preserve">, aceasta este relevantă în special prin prisma impactului macro-economic, a modificărilor de fiscalitate și a priorităților de investiții. </w:t>
      </w:r>
    </w:p>
    <w:p w14:paraId="446C8AD0" w14:textId="37426E5C" w:rsidR="006D6C36" w:rsidRPr="00E12E5D" w:rsidRDefault="00112DC5" w:rsidP="00E12E5D">
      <w:p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rPr>
        <w:t>Totodată, strategia influențează în mod direct capacitatea societății TETAROM SA de a-și planifica resursele, de a atrage investitori și finanțări, precum și de a implementa proiecte de extindere și modernizare a parcurilor industriale, într-un context economic marcat de ajustări bugetare, obiective ambițioase de consolidare fiscală și nevoia de a menține un mediu investițional stabil, predictibil și competitiv pentru companiile care își desfășoară activitatea în cadrul acestor parcuri.</w:t>
      </w:r>
    </w:p>
    <w:p w14:paraId="70E08E91" w14:textId="77777777" w:rsidR="0062345A" w:rsidRDefault="0062345A" w:rsidP="00E12E5D">
      <w:pPr>
        <w:autoSpaceDE w:val="0"/>
        <w:autoSpaceDN w:val="0"/>
        <w:adjustRightInd w:val="0"/>
        <w:spacing w:after="0" w:line="240" w:lineRule="auto"/>
        <w:ind w:right="-1440"/>
        <w:jc w:val="both"/>
        <w:rPr>
          <w:rFonts w:ascii="Montserrat Light" w:hAnsi="Montserrat Light" w:cs="Cambria"/>
          <w:b/>
          <w:bCs/>
        </w:rPr>
      </w:pPr>
    </w:p>
    <w:p w14:paraId="5D1F5DA8" w14:textId="16F284E2" w:rsidR="004464AB" w:rsidRPr="00E12E5D" w:rsidRDefault="006C40EF" w:rsidP="00E12E5D">
      <w:p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b/>
          <w:bCs/>
        </w:rPr>
        <w:t>4</w:t>
      </w:r>
      <w:r w:rsidR="004464AB" w:rsidRPr="00E12E5D">
        <w:rPr>
          <w:rFonts w:ascii="Montserrat Light" w:hAnsi="Montserrat Light" w:cs="Cambria"/>
          <w:b/>
          <w:bCs/>
        </w:rPr>
        <w:t>.</w:t>
      </w:r>
      <w:r w:rsidR="00BB6D5F" w:rsidRPr="00E12E5D">
        <w:rPr>
          <w:rFonts w:ascii="Montserrat Light" w:hAnsi="Montserrat Light" w:cs="Cambria"/>
          <w:b/>
          <w:bCs/>
        </w:rPr>
        <w:t xml:space="preserve"> </w:t>
      </w:r>
      <w:r w:rsidR="004464AB" w:rsidRPr="00E12E5D">
        <w:rPr>
          <w:rFonts w:ascii="Montserrat Light" w:hAnsi="Montserrat Light" w:cs="Cambria"/>
          <w:b/>
          <w:bCs/>
        </w:rPr>
        <w:t xml:space="preserve">Viziunea generală a autorității publice tutelare </w:t>
      </w:r>
      <w:r w:rsidR="00AA6396" w:rsidRPr="00E12E5D">
        <w:rPr>
          <w:rFonts w:ascii="Montserrat Light" w:hAnsi="Montserrat Light" w:cs="Cambria"/>
          <w:b/>
          <w:bCs/>
        </w:rPr>
        <w:t xml:space="preserve">și a acționarilor </w:t>
      </w:r>
      <w:r w:rsidR="004464AB" w:rsidRPr="00E12E5D">
        <w:rPr>
          <w:rFonts w:ascii="Montserrat Light" w:hAnsi="Montserrat Light" w:cs="Cambria"/>
          <w:b/>
          <w:bCs/>
        </w:rPr>
        <w:t xml:space="preserve">cu privire la misiunea și obiectivele întreprinderii publice, </w:t>
      </w:r>
      <w:r w:rsidR="00BB6D5F" w:rsidRPr="00E12E5D">
        <w:rPr>
          <w:rFonts w:ascii="Montserrat Light" w:hAnsi="Montserrat Light" w:cs="Cambria"/>
          <w:b/>
          <w:bCs/>
        </w:rPr>
        <w:t>desprinsă</w:t>
      </w:r>
      <w:r w:rsidR="004464AB" w:rsidRPr="00E12E5D">
        <w:rPr>
          <w:rFonts w:ascii="Montserrat Light" w:hAnsi="Montserrat Light" w:cs="Cambria"/>
          <w:b/>
          <w:bCs/>
        </w:rPr>
        <w:t xml:space="preserve"> din strategia locală din domeniul de activitate în care operează întreprinderea publică</w:t>
      </w:r>
    </w:p>
    <w:p w14:paraId="448D56CC" w14:textId="29551912" w:rsidR="008D6140" w:rsidRPr="00E12E5D" w:rsidRDefault="008D6140" w:rsidP="00E12E5D">
      <w:p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rPr>
        <w:t xml:space="preserve">Viziunea </w:t>
      </w:r>
      <w:r w:rsidR="00656C5E" w:rsidRPr="00E12E5D">
        <w:rPr>
          <w:rFonts w:ascii="Montserrat Light" w:hAnsi="Montserrat Light" w:cs="Cambria"/>
        </w:rPr>
        <w:t>autorității publice tutelare pentru perioada 2026-2030</w:t>
      </w:r>
      <w:r w:rsidRPr="00E12E5D">
        <w:rPr>
          <w:rFonts w:ascii="Montserrat Light" w:hAnsi="Montserrat Light" w:cs="Cambria"/>
        </w:rPr>
        <w:t xml:space="preserve">, conturează o societate puternică, ale cărei caracteristici sunt transparența, calitatea și performanța. </w:t>
      </w:r>
    </w:p>
    <w:p w14:paraId="7D47A5F9" w14:textId="77777777" w:rsidR="008D6140" w:rsidRPr="00E12E5D" w:rsidRDefault="008D6140" w:rsidP="00E12E5D">
      <w:p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rPr>
        <w:t>Asigurarea unor servicii eficiente cantitativ și calitativ, responsabile la adresa mediului înconjurător, decurge din condițiile unei reale și permanente preocupări pentru nevoile și doleanțele clienților.</w:t>
      </w:r>
    </w:p>
    <w:p w14:paraId="40B747CE" w14:textId="77777777" w:rsidR="008D6140" w:rsidRPr="00E12E5D" w:rsidRDefault="008D6140" w:rsidP="00E12E5D">
      <w:p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rPr>
        <w:t xml:space="preserve">Principiile directoare privind administrarea societății , obiectivele fundamentale, țintele de performanta si prioritățile strategice se constituie în standarde de performanță obligatorii pentru membrii consiliului de administrație al societății, reprezentând parte a politicilor de dezvoltare a TETAROM S.A. </w:t>
      </w:r>
    </w:p>
    <w:p w14:paraId="524A7789" w14:textId="77777777" w:rsidR="002F2025" w:rsidRPr="00E12E5D" w:rsidRDefault="002F2025" w:rsidP="00E12E5D">
      <w:p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rPr>
        <w:t>Obiectivele societății pentru perioada 2026-2030, desprinse din strategia locală din domeniul de activitate în care aceasta operează,  sunt:</w:t>
      </w:r>
    </w:p>
    <w:p w14:paraId="3F24197B" w14:textId="2DE8DE3D" w:rsidR="00E87935" w:rsidRPr="00E12E5D" w:rsidRDefault="00E87935" w:rsidP="0062345A">
      <w:pPr>
        <w:pStyle w:val="ListParagraph"/>
        <w:numPr>
          <w:ilvl w:val="0"/>
          <w:numId w:val="50"/>
        </w:num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rPr>
        <w:lastRenderedPageBreak/>
        <w:t>Consolidarea și extinderea parcurilor industriale, cu infrastructură modernă și utilități performante, pentru a atrage investitori industriali și logistici</w:t>
      </w:r>
    </w:p>
    <w:p w14:paraId="7197FFC9" w14:textId="77777777" w:rsidR="00E87935" w:rsidRPr="00E12E5D" w:rsidRDefault="00E87935" w:rsidP="0062345A">
      <w:pPr>
        <w:pStyle w:val="ListParagraph"/>
        <w:numPr>
          <w:ilvl w:val="0"/>
          <w:numId w:val="50"/>
        </w:num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rPr>
        <w:t xml:space="preserve">Dezvoltarea durabilă, inclusiv prin parcuri cu funcționalități de energie regenerabilă (fotovoltaic) </w:t>
      </w:r>
    </w:p>
    <w:p w14:paraId="21D5DB1F" w14:textId="2CED0B21" w:rsidR="002F2025" w:rsidRPr="00E12E5D" w:rsidRDefault="00E87935" w:rsidP="0062345A">
      <w:pPr>
        <w:pStyle w:val="ListParagraph"/>
        <w:numPr>
          <w:ilvl w:val="0"/>
          <w:numId w:val="50"/>
        </w:num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rPr>
        <w:t>Creșterea accesibilității și colaborării regionale, pentru a integra TETAROM în ecosistemul economic local și regional</w:t>
      </w:r>
    </w:p>
    <w:p w14:paraId="2443F00E" w14:textId="0E07E3EE" w:rsidR="002F2025" w:rsidRPr="00E12E5D" w:rsidRDefault="00DC4016" w:rsidP="0062345A">
      <w:pPr>
        <w:pStyle w:val="ListParagraph"/>
        <w:numPr>
          <w:ilvl w:val="0"/>
          <w:numId w:val="50"/>
        </w:numPr>
        <w:autoSpaceDE w:val="0"/>
        <w:autoSpaceDN w:val="0"/>
        <w:adjustRightInd w:val="0"/>
        <w:spacing w:after="0" w:line="240" w:lineRule="auto"/>
        <w:ind w:right="-1440"/>
        <w:jc w:val="both"/>
        <w:rPr>
          <w:rFonts w:ascii="Montserrat Light" w:hAnsi="Montserrat Light" w:cs="Cambria"/>
        </w:rPr>
      </w:pPr>
      <w:r w:rsidRPr="00E12E5D">
        <w:rPr>
          <w:rFonts w:ascii="Montserrat Light" w:hAnsi="Montserrat Light" w:cs="Cambria"/>
        </w:rPr>
        <w:t>Realizarea</w:t>
      </w:r>
      <w:r w:rsidR="00B47FDB" w:rsidRPr="00E12E5D">
        <w:rPr>
          <w:rFonts w:ascii="Montserrat Light" w:hAnsi="Montserrat Light" w:cs="Cambria"/>
        </w:rPr>
        <w:t xml:space="preserve"> investiției</w:t>
      </w:r>
      <w:r w:rsidR="002F2025" w:rsidRPr="00E12E5D">
        <w:rPr>
          <w:rFonts w:ascii="Montserrat Light" w:hAnsi="Montserrat Light" w:cs="Cambria"/>
        </w:rPr>
        <w:t xml:space="preserve"> PST TETAPOLIS</w:t>
      </w:r>
    </w:p>
    <w:p w14:paraId="636A30CC" w14:textId="77777777" w:rsidR="00FC6126" w:rsidRPr="00E12E5D" w:rsidRDefault="002F2025" w:rsidP="0062345A">
      <w:pPr>
        <w:pStyle w:val="ListParagraph"/>
        <w:numPr>
          <w:ilvl w:val="0"/>
          <w:numId w:val="50"/>
        </w:numPr>
        <w:autoSpaceDE w:val="0"/>
        <w:autoSpaceDN w:val="0"/>
        <w:adjustRightInd w:val="0"/>
        <w:spacing w:after="0" w:line="240" w:lineRule="auto"/>
        <w:ind w:right="-1440"/>
        <w:jc w:val="both"/>
        <w:rPr>
          <w:rFonts w:ascii="Montserrat Light" w:hAnsi="Montserrat Light"/>
        </w:rPr>
      </w:pPr>
      <w:r w:rsidRPr="00E12E5D">
        <w:rPr>
          <w:rFonts w:ascii="Montserrat Light" w:hAnsi="Montserrat Light"/>
        </w:rPr>
        <w:t>S</w:t>
      </w:r>
      <w:r w:rsidR="00FC6126" w:rsidRPr="00E12E5D">
        <w:rPr>
          <w:rFonts w:ascii="Montserrat Light" w:hAnsi="Montserrat Light"/>
        </w:rPr>
        <w:t>prijinirea inovării în domeniile de specializare inteligentă prin acțiuni concrete, izvorâte din barierele și provocările identificate, în vederea transformării structurale a economiei regionale</w:t>
      </w:r>
      <w:r w:rsidR="00BB0837" w:rsidRPr="00E12E5D">
        <w:rPr>
          <w:rFonts w:ascii="Montserrat Light" w:hAnsi="Montserrat Light"/>
        </w:rPr>
        <w:t>.</w:t>
      </w:r>
    </w:p>
    <w:p w14:paraId="7BDEECF4" w14:textId="547ACF39" w:rsidR="00BB0837" w:rsidRPr="00E12E5D" w:rsidRDefault="009A40D9" w:rsidP="00E12E5D">
      <w:pPr>
        <w:spacing w:after="0" w:line="240" w:lineRule="auto"/>
        <w:ind w:right="-1440"/>
        <w:jc w:val="both"/>
        <w:rPr>
          <w:rFonts w:ascii="Montserrat Light" w:eastAsia="Times New Roman" w:hAnsi="Montserrat Light" w:cs="Arial"/>
          <w:noProof/>
          <w:lang w:eastAsia="en-US"/>
        </w:rPr>
      </w:pPr>
      <w:r w:rsidRPr="00E12E5D">
        <w:rPr>
          <w:rFonts w:ascii="Montserrat Light" w:eastAsia="Times New Roman" w:hAnsi="Montserrat Light" w:cs="Arial"/>
          <w:noProof/>
          <w:lang w:eastAsia="en-US"/>
        </w:rPr>
        <w:t xml:space="preserve">Astfel inovarea </w:t>
      </w:r>
      <w:r w:rsidR="00BB0837" w:rsidRPr="00E12E5D">
        <w:rPr>
          <w:rFonts w:ascii="Montserrat Light" w:eastAsia="Times New Roman" w:hAnsi="Montserrat Light" w:cs="Arial"/>
          <w:noProof/>
          <w:lang w:eastAsia="en-US"/>
        </w:rPr>
        <w:t xml:space="preserve"> este necesară pentru</w:t>
      </w:r>
      <w:r w:rsidRPr="00E12E5D">
        <w:rPr>
          <w:rFonts w:ascii="Montserrat Light" w:eastAsia="Times New Roman" w:hAnsi="Montserrat Light" w:cs="Arial"/>
          <w:noProof/>
          <w:lang w:eastAsia="en-US"/>
        </w:rPr>
        <w:t>:</w:t>
      </w:r>
      <w:r w:rsidR="00BB0837" w:rsidRPr="00E12E5D">
        <w:rPr>
          <w:rFonts w:ascii="Montserrat Light" w:eastAsia="Times New Roman" w:hAnsi="Montserrat Light" w:cs="Arial"/>
          <w:noProof/>
          <w:lang w:eastAsia="en-US"/>
        </w:rPr>
        <w:t xml:space="preserve"> </w:t>
      </w:r>
      <w:r w:rsidR="00656C5E" w:rsidRPr="00E12E5D">
        <w:rPr>
          <w:rFonts w:ascii="Montserrat Light" w:eastAsia="Times New Roman" w:hAnsi="Montserrat Light" w:cs="Arial"/>
          <w:noProof/>
          <w:lang w:eastAsia="en-US"/>
        </w:rPr>
        <w:t xml:space="preserve"> </w:t>
      </w:r>
    </w:p>
    <w:p w14:paraId="32354D98" w14:textId="77777777" w:rsidR="00BB0837" w:rsidRPr="00E12E5D" w:rsidRDefault="00BB0837" w:rsidP="0062345A">
      <w:pPr>
        <w:pStyle w:val="ListParagraph"/>
        <w:numPr>
          <w:ilvl w:val="0"/>
          <w:numId w:val="51"/>
        </w:numPr>
        <w:spacing w:after="0" w:line="240" w:lineRule="auto"/>
        <w:ind w:right="-1440"/>
        <w:jc w:val="both"/>
        <w:rPr>
          <w:rFonts w:ascii="Montserrat Light" w:hAnsi="Montserrat Light"/>
        </w:rPr>
      </w:pPr>
      <w:r w:rsidRPr="00E12E5D">
        <w:rPr>
          <w:rFonts w:ascii="Montserrat Light" w:hAnsi="Montserrat Light"/>
        </w:rPr>
        <w:t>creșterea competitivității,</w:t>
      </w:r>
    </w:p>
    <w:p w14:paraId="41EE8AEC" w14:textId="77777777" w:rsidR="00BB0837" w:rsidRPr="00E12E5D" w:rsidRDefault="00BB0837" w:rsidP="0062345A">
      <w:pPr>
        <w:pStyle w:val="ListParagraph"/>
        <w:numPr>
          <w:ilvl w:val="0"/>
          <w:numId w:val="51"/>
        </w:numPr>
        <w:spacing w:after="0" w:line="240" w:lineRule="auto"/>
        <w:ind w:right="-1440"/>
        <w:jc w:val="both"/>
        <w:rPr>
          <w:rFonts w:ascii="Montserrat Light" w:hAnsi="Montserrat Light"/>
        </w:rPr>
      </w:pPr>
      <w:r w:rsidRPr="00E12E5D">
        <w:rPr>
          <w:rFonts w:ascii="Montserrat Light" w:hAnsi="Montserrat Light"/>
        </w:rPr>
        <w:t>creșterea productivității;</w:t>
      </w:r>
    </w:p>
    <w:p w14:paraId="77545D3E" w14:textId="77777777" w:rsidR="00BB0837" w:rsidRPr="00E12E5D" w:rsidRDefault="00BB0837" w:rsidP="0062345A">
      <w:pPr>
        <w:pStyle w:val="ListParagraph"/>
        <w:numPr>
          <w:ilvl w:val="0"/>
          <w:numId w:val="51"/>
        </w:numPr>
        <w:spacing w:after="0" w:line="240" w:lineRule="auto"/>
        <w:ind w:right="-1440"/>
        <w:jc w:val="both"/>
        <w:rPr>
          <w:rFonts w:ascii="Montserrat Light" w:hAnsi="Montserrat Light"/>
        </w:rPr>
      </w:pPr>
      <w:r w:rsidRPr="00E12E5D">
        <w:rPr>
          <w:rFonts w:ascii="Montserrat Light" w:hAnsi="Montserrat Light"/>
        </w:rPr>
        <w:t>intrarea pe noi piețe;</w:t>
      </w:r>
    </w:p>
    <w:p w14:paraId="7A8A07BC" w14:textId="77777777" w:rsidR="00BB0837" w:rsidRPr="00E12E5D" w:rsidRDefault="00BB0837" w:rsidP="0062345A">
      <w:pPr>
        <w:pStyle w:val="ListParagraph"/>
        <w:numPr>
          <w:ilvl w:val="0"/>
          <w:numId w:val="51"/>
        </w:numPr>
        <w:spacing w:after="0" w:line="240" w:lineRule="auto"/>
        <w:ind w:right="-1440"/>
        <w:jc w:val="both"/>
        <w:rPr>
          <w:rFonts w:ascii="Montserrat Light" w:hAnsi="Montserrat Light"/>
        </w:rPr>
      </w:pPr>
      <w:r w:rsidRPr="00E12E5D">
        <w:rPr>
          <w:rFonts w:ascii="Montserrat Light" w:hAnsi="Montserrat Light"/>
        </w:rPr>
        <w:t>adaptarea la un mediu economic aflat în permanentă schimbare;</w:t>
      </w:r>
    </w:p>
    <w:p w14:paraId="1C57AD03" w14:textId="311BAB91" w:rsidR="00BB0837" w:rsidRPr="00E12E5D" w:rsidRDefault="00BB0837" w:rsidP="0062345A">
      <w:pPr>
        <w:pStyle w:val="ListParagraph"/>
        <w:numPr>
          <w:ilvl w:val="0"/>
          <w:numId w:val="51"/>
        </w:numPr>
        <w:spacing w:after="0" w:line="240" w:lineRule="auto"/>
        <w:ind w:right="-1440"/>
        <w:jc w:val="both"/>
        <w:rPr>
          <w:rFonts w:ascii="Montserrat Light" w:hAnsi="Montserrat Light"/>
        </w:rPr>
      </w:pPr>
      <w:r w:rsidRPr="00E12E5D">
        <w:rPr>
          <w:rFonts w:ascii="Montserrat Light" w:hAnsi="Montserrat Light"/>
        </w:rPr>
        <w:t>contribui</w:t>
      </w:r>
      <w:r w:rsidR="003F77EE" w:rsidRPr="00E12E5D">
        <w:rPr>
          <w:rFonts w:ascii="Montserrat Light" w:hAnsi="Montserrat Light"/>
        </w:rPr>
        <w:t>rea</w:t>
      </w:r>
      <w:r w:rsidRPr="00E12E5D">
        <w:rPr>
          <w:rFonts w:ascii="Montserrat Light" w:hAnsi="Montserrat Light"/>
        </w:rPr>
        <w:t xml:space="preserve"> la creșterea economică; </w:t>
      </w:r>
    </w:p>
    <w:p w14:paraId="6A950D5A" w14:textId="0D91A847" w:rsidR="00FA0480" w:rsidRPr="00E12E5D" w:rsidRDefault="00BB0837" w:rsidP="0062345A">
      <w:pPr>
        <w:pStyle w:val="ListParagraph"/>
        <w:numPr>
          <w:ilvl w:val="0"/>
          <w:numId w:val="51"/>
        </w:numPr>
        <w:spacing w:after="0" w:line="240" w:lineRule="auto"/>
        <w:ind w:right="-1440"/>
        <w:jc w:val="both"/>
        <w:rPr>
          <w:rFonts w:ascii="Montserrat Light" w:eastAsia="Times New Roman" w:hAnsi="Montserrat Light" w:cs="Arial"/>
          <w:noProof/>
          <w:lang w:eastAsia="en-US"/>
        </w:rPr>
      </w:pPr>
      <w:r w:rsidRPr="00E12E5D">
        <w:rPr>
          <w:rFonts w:ascii="Montserrat Light" w:hAnsi="Montserrat Light"/>
        </w:rPr>
        <w:t>creare</w:t>
      </w:r>
      <w:r w:rsidR="003F77EE" w:rsidRPr="00E12E5D">
        <w:rPr>
          <w:rFonts w:ascii="Montserrat Light" w:hAnsi="Montserrat Light"/>
        </w:rPr>
        <w:t>a</w:t>
      </w:r>
      <w:r w:rsidRPr="00E12E5D">
        <w:rPr>
          <w:rFonts w:ascii="Montserrat Light" w:hAnsi="Montserrat Light"/>
        </w:rPr>
        <w:t xml:space="preserve"> de locuri de muncă.</w:t>
      </w:r>
    </w:p>
    <w:p w14:paraId="732E178D" w14:textId="0A29AD07" w:rsidR="004464AB" w:rsidRPr="00E12E5D" w:rsidRDefault="004464AB" w:rsidP="00E12E5D">
      <w:pPr>
        <w:pStyle w:val="NoSpacing1"/>
        <w:ind w:right="-1440"/>
        <w:jc w:val="both"/>
        <w:rPr>
          <w:rFonts w:ascii="Montserrat Light" w:hAnsi="Montserrat Light" w:cs="Arial"/>
          <w:noProof/>
          <w:sz w:val="22"/>
          <w:szCs w:val="22"/>
        </w:rPr>
      </w:pPr>
      <w:r w:rsidRPr="00E12E5D">
        <w:rPr>
          <w:rFonts w:ascii="Montserrat Light" w:hAnsi="Montserrat Light" w:cs="Arial"/>
          <w:noProof/>
          <w:sz w:val="22"/>
          <w:szCs w:val="22"/>
        </w:rPr>
        <w:t xml:space="preserve">Alături de obiectivele de mai sus, se așteaptă în următorul mandat îndeplinirea unor criterii de performanță în măsură să asigure realizarea scopurilor strategice ale întreprinderii publice, </w:t>
      </w:r>
      <w:r w:rsidR="00656C5E" w:rsidRPr="00E12E5D">
        <w:rPr>
          <w:rFonts w:ascii="Montserrat Light" w:hAnsi="Montserrat Light" w:cs="Arial"/>
          <w:noProof/>
          <w:sz w:val="22"/>
          <w:szCs w:val="22"/>
        </w:rPr>
        <w:t>c</w:t>
      </w:r>
      <w:r w:rsidR="00656C5E" w:rsidRPr="00E12E5D">
        <w:rPr>
          <w:rFonts w:ascii="Montserrat Light" w:hAnsi="Montserrat Light" w:cs="Arial"/>
          <w:noProof/>
          <w:sz w:val="22"/>
          <w:szCs w:val="22"/>
          <w:lang w:val="ro-RO"/>
        </w:rPr>
        <w:t>riterii care au la bază indicatori selectați dintre o serie de indicatorii</w:t>
      </w:r>
      <w:r w:rsidRPr="00E12E5D">
        <w:rPr>
          <w:rFonts w:ascii="Montserrat Light" w:hAnsi="Montserrat Light" w:cs="Arial"/>
          <w:noProof/>
          <w:sz w:val="22"/>
          <w:szCs w:val="22"/>
        </w:rPr>
        <w:t xml:space="preserve"> </w:t>
      </w:r>
      <w:r w:rsidR="00656C5E" w:rsidRPr="00E12E5D">
        <w:rPr>
          <w:rFonts w:ascii="Montserrat Light" w:hAnsi="Montserrat Light" w:cs="Arial"/>
          <w:noProof/>
          <w:sz w:val="22"/>
          <w:szCs w:val="22"/>
        </w:rPr>
        <w:t>al</w:t>
      </w:r>
      <w:r w:rsidRPr="00E12E5D">
        <w:rPr>
          <w:rFonts w:ascii="Montserrat Light" w:hAnsi="Montserrat Light" w:cs="Arial"/>
          <w:noProof/>
          <w:sz w:val="22"/>
          <w:szCs w:val="22"/>
        </w:rPr>
        <w:t xml:space="preserve"> căror nivel minim este cel stabilit prin Ordinul Președintelui AMEPIP nr. 651/2024 privind stabilirea nivelului minim al indicatorilor de performanţă la întreprinderile publice, după cum urmează: </w:t>
      </w:r>
    </w:p>
    <w:tbl>
      <w:tblPr>
        <w:tblStyle w:val="LightShading-Accent1"/>
        <w:tblW w:w="58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60" w:firstRow="1" w:lastRow="1" w:firstColumn="0" w:lastColumn="0" w:noHBand="1" w:noVBand="1"/>
      </w:tblPr>
      <w:tblGrid>
        <w:gridCol w:w="2485"/>
        <w:gridCol w:w="5418"/>
        <w:gridCol w:w="1494"/>
      </w:tblGrid>
      <w:tr w:rsidR="004464AB" w:rsidRPr="00E12E5D" w14:paraId="724F8AEA" w14:textId="77777777" w:rsidTr="0062345A">
        <w:trPr>
          <w:cnfStyle w:val="100000000000" w:firstRow="1" w:lastRow="0" w:firstColumn="0" w:lastColumn="0" w:oddVBand="0" w:evenVBand="0" w:oddHBand="0" w:evenHBand="0" w:firstRowFirstColumn="0" w:firstRowLastColumn="0" w:lastRowFirstColumn="0" w:lastRowLastColumn="0"/>
          <w:trHeight w:val="574"/>
        </w:trPr>
        <w:tc>
          <w:tcPr>
            <w:tcW w:w="4204" w:type="pct"/>
            <w:gridSpan w:val="2"/>
            <w:tcBorders>
              <w:top w:val="none" w:sz="0" w:space="0" w:color="auto"/>
              <w:left w:val="none" w:sz="0" w:space="0" w:color="auto"/>
              <w:bottom w:val="none" w:sz="0" w:space="0" w:color="auto"/>
              <w:right w:val="none" w:sz="0" w:space="0" w:color="auto"/>
            </w:tcBorders>
            <w:noWrap/>
          </w:tcPr>
          <w:p w14:paraId="4A4A5E9A" w14:textId="77777777" w:rsidR="004464AB" w:rsidRPr="00E12E5D" w:rsidRDefault="004464AB" w:rsidP="00E12E5D">
            <w:pPr>
              <w:pStyle w:val="NoSpacing1"/>
              <w:ind w:right="-1440"/>
              <w:jc w:val="center"/>
              <w:rPr>
                <w:rFonts w:ascii="Montserrat Light" w:hAnsi="Montserrat Light" w:cs="Arial"/>
                <w:noProof/>
                <w:color w:val="auto"/>
                <w:sz w:val="22"/>
                <w:szCs w:val="22"/>
              </w:rPr>
            </w:pPr>
            <w:bookmarkStart w:id="4" w:name="_Hlk209779628"/>
            <w:r w:rsidRPr="00E12E5D">
              <w:rPr>
                <w:rFonts w:ascii="Montserrat Light" w:hAnsi="Montserrat Light" w:cs="Arial"/>
                <w:noProof/>
                <w:color w:val="auto"/>
                <w:sz w:val="22"/>
                <w:szCs w:val="22"/>
              </w:rPr>
              <w:t>Indicatori financiari</w:t>
            </w:r>
          </w:p>
        </w:tc>
        <w:tc>
          <w:tcPr>
            <w:tcW w:w="796" w:type="pct"/>
            <w:tcBorders>
              <w:top w:val="none" w:sz="0" w:space="0" w:color="auto"/>
              <w:left w:val="none" w:sz="0" w:space="0" w:color="auto"/>
              <w:bottom w:val="none" w:sz="0" w:space="0" w:color="auto"/>
              <w:right w:val="none" w:sz="0" w:space="0" w:color="auto"/>
            </w:tcBorders>
          </w:tcPr>
          <w:p w14:paraId="27CF4D93" w14:textId="56DFC855" w:rsidR="00EF7C82" w:rsidRPr="00E12E5D" w:rsidRDefault="00EF7C82" w:rsidP="00E12E5D">
            <w:pPr>
              <w:pStyle w:val="NoSpacing1"/>
              <w:ind w:right="-1440" w:hanging="44"/>
              <w:rPr>
                <w:rFonts w:ascii="Montserrat Light" w:hAnsi="Montserrat Light" w:cs="Arial"/>
                <w:b w:val="0"/>
                <w:bCs w:val="0"/>
                <w:noProof/>
                <w:color w:val="auto"/>
                <w:sz w:val="22"/>
                <w:szCs w:val="22"/>
              </w:rPr>
            </w:pPr>
            <w:r w:rsidRPr="00E12E5D">
              <w:rPr>
                <w:rFonts w:ascii="Montserrat Light" w:hAnsi="Montserrat Light" w:cs="Arial"/>
                <w:noProof/>
                <w:color w:val="auto"/>
                <w:sz w:val="22"/>
                <w:szCs w:val="22"/>
              </w:rPr>
              <w:t xml:space="preserve"> </w:t>
            </w:r>
            <w:r w:rsidR="004464AB" w:rsidRPr="00E12E5D">
              <w:rPr>
                <w:rFonts w:ascii="Montserrat Light" w:hAnsi="Montserrat Light" w:cs="Arial"/>
                <w:noProof/>
                <w:color w:val="auto"/>
                <w:sz w:val="22"/>
                <w:szCs w:val="22"/>
              </w:rPr>
              <w:t>Nivel minim</w:t>
            </w:r>
          </w:p>
          <w:p w14:paraId="2D09F6D8" w14:textId="11D61A7D" w:rsidR="004464AB" w:rsidRPr="00E12E5D" w:rsidRDefault="004464AB" w:rsidP="0062345A">
            <w:pPr>
              <w:pStyle w:val="NoSpacing1"/>
              <w:ind w:right="-1440" w:hanging="44"/>
              <w:rPr>
                <w:rFonts w:ascii="Montserrat Light" w:hAnsi="Montserrat Light" w:cs="Arial"/>
                <w:noProof/>
                <w:color w:val="auto"/>
                <w:sz w:val="22"/>
                <w:szCs w:val="22"/>
              </w:rPr>
            </w:pPr>
            <w:r w:rsidRPr="00E12E5D">
              <w:rPr>
                <w:rFonts w:ascii="Montserrat Light" w:hAnsi="Montserrat Light" w:cs="Arial"/>
                <w:noProof/>
                <w:color w:val="auto"/>
                <w:sz w:val="22"/>
                <w:szCs w:val="22"/>
              </w:rPr>
              <w:t xml:space="preserve"> </w:t>
            </w:r>
            <w:r w:rsidR="00180C8D" w:rsidRPr="00E12E5D">
              <w:rPr>
                <w:rFonts w:ascii="Montserrat Light" w:hAnsi="Montserrat Light" w:cs="Arial"/>
                <w:noProof/>
                <w:color w:val="auto"/>
                <w:sz w:val="22"/>
                <w:szCs w:val="22"/>
              </w:rPr>
              <w:t xml:space="preserve">   </w:t>
            </w:r>
            <w:r w:rsidRPr="00E12E5D">
              <w:rPr>
                <w:rFonts w:ascii="Montserrat Light" w:hAnsi="Montserrat Light" w:cs="Arial"/>
                <w:noProof/>
                <w:color w:val="auto"/>
                <w:sz w:val="22"/>
                <w:szCs w:val="22"/>
              </w:rPr>
              <w:t>aprobat</w:t>
            </w:r>
          </w:p>
        </w:tc>
      </w:tr>
      <w:bookmarkEnd w:id="4"/>
      <w:tr w:rsidR="004464AB" w:rsidRPr="00E12E5D" w14:paraId="3F37A1C2" w14:textId="77777777" w:rsidTr="00EF7C82">
        <w:trPr>
          <w:trHeight w:val="170"/>
        </w:trPr>
        <w:tc>
          <w:tcPr>
            <w:tcW w:w="1322" w:type="pct"/>
            <w:vMerge w:val="restart"/>
            <w:noWrap/>
            <w:vAlign w:val="center"/>
          </w:tcPr>
          <w:p w14:paraId="70913A07"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Politica de investiții</w:t>
            </w:r>
          </w:p>
        </w:tc>
        <w:tc>
          <w:tcPr>
            <w:tcW w:w="2883" w:type="pct"/>
          </w:tcPr>
          <w:p w14:paraId="0E6C04AC"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Rata cheltuielilor de capital</w:t>
            </w:r>
          </w:p>
        </w:tc>
        <w:tc>
          <w:tcPr>
            <w:tcW w:w="796" w:type="pct"/>
          </w:tcPr>
          <w:p w14:paraId="60FC0423" w14:textId="77777777" w:rsidR="004464AB" w:rsidRPr="00E12E5D" w:rsidRDefault="00A931B1" w:rsidP="00E12E5D">
            <w:pPr>
              <w:pStyle w:val="NoSpacing1"/>
              <w:ind w:right="-1440"/>
              <w:rPr>
                <w:rFonts w:ascii="Montserrat Light" w:hAnsi="Montserrat Light" w:cs="Arial"/>
                <w:noProof/>
                <w:color w:val="auto"/>
                <w:sz w:val="22"/>
                <w:szCs w:val="22"/>
              </w:rPr>
            </w:pPr>
            <w:r w:rsidRPr="00E12E5D">
              <w:rPr>
                <w:rFonts w:ascii="Montserrat Light" w:hAnsi="Montserrat Light" w:cs="Arial"/>
                <w:noProof/>
                <w:color w:val="auto"/>
                <w:sz w:val="22"/>
                <w:szCs w:val="22"/>
              </w:rPr>
              <w:t>0</w:t>
            </w:r>
            <w:r w:rsidR="004464AB" w:rsidRPr="00E12E5D">
              <w:rPr>
                <w:rFonts w:ascii="Montserrat Light" w:hAnsi="Montserrat Light" w:cs="Arial"/>
                <w:noProof/>
                <w:color w:val="auto"/>
                <w:sz w:val="22"/>
                <w:szCs w:val="22"/>
              </w:rPr>
              <w:t>,</w:t>
            </w:r>
            <w:r w:rsidRPr="00E12E5D">
              <w:rPr>
                <w:rFonts w:ascii="Montserrat Light" w:hAnsi="Montserrat Light" w:cs="Arial"/>
                <w:noProof/>
                <w:color w:val="auto"/>
                <w:sz w:val="22"/>
                <w:szCs w:val="22"/>
              </w:rPr>
              <w:t>64</w:t>
            </w:r>
            <w:r w:rsidR="004464AB" w:rsidRPr="00E12E5D">
              <w:rPr>
                <w:rFonts w:ascii="Montserrat Light" w:hAnsi="Montserrat Light" w:cs="Arial"/>
                <w:noProof/>
                <w:color w:val="auto"/>
                <w:sz w:val="22"/>
                <w:szCs w:val="22"/>
              </w:rPr>
              <w:t>%</w:t>
            </w:r>
          </w:p>
        </w:tc>
      </w:tr>
      <w:tr w:rsidR="004464AB" w:rsidRPr="00E12E5D" w14:paraId="12C9460E" w14:textId="77777777" w:rsidTr="00EF7C82">
        <w:trPr>
          <w:trHeight w:val="170"/>
        </w:trPr>
        <w:tc>
          <w:tcPr>
            <w:tcW w:w="1322" w:type="pct"/>
            <w:vMerge/>
            <w:noWrap/>
          </w:tcPr>
          <w:p w14:paraId="544570A8"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tcPr>
          <w:p w14:paraId="06FFCD6D"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Rata cheltuielilor pentru cercetare și dezvoltare</w:t>
            </w:r>
          </w:p>
        </w:tc>
        <w:tc>
          <w:tcPr>
            <w:tcW w:w="796" w:type="pct"/>
          </w:tcPr>
          <w:p w14:paraId="1E7893C2" w14:textId="77777777" w:rsidR="004464AB" w:rsidRPr="00E12E5D" w:rsidRDefault="004464AB" w:rsidP="00E12E5D">
            <w:pPr>
              <w:pStyle w:val="NoSpacing1"/>
              <w:ind w:right="-1440"/>
              <w:rPr>
                <w:rFonts w:ascii="Montserrat Light" w:hAnsi="Montserrat Light" w:cs="Arial"/>
                <w:noProof/>
                <w:color w:val="auto"/>
                <w:sz w:val="22"/>
                <w:szCs w:val="22"/>
              </w:rPr>
            </w:pPr>
            <w:r w:rsidRPr="00E12E5D">
              <w:rPr>
                <w:rFonts w:ascii="Montserrat Light" w:hAnsi="Montserrat Light" w:cs="Arial"/>
                <w:noProof/>
                <w:color w:val="auto"/>
                <w:sz w:val="22"/>
                <w:szCs w:val="22"/>
              </w:rPr>
              <w:t>0%</w:t>
            </w:r>
          </w:p>
        </w:tc>
      </w:tr>
      <w:tr w:rsidR="004464AB" w:rsidRPr="00E12E5D" w14:paraId="0CA20285" w14:textId="77777777" w:rsidTr="00EF7C82">
        <w:trPr>
          <w:trHeight w:val="170"/>
        </w:trPr>
        <w:tc>
          <w:tcPr>
            <w:tcW w:w="1322" w:type="pct"/>
            <w:vMerge w:val="restart"/>
            <w:noWrap/>
            <w:vAlign w:val="center"/>
          </w:tcPr>
          <w:p w14:paraId="4E9152FD"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Finanțarea</w:t>
            </w:r>
          </w:p>
        </w:tc>
        <w:tc>
          <w:tcPr>
            <w:tcW w:w="2883" w:type="pct"/>
          </w:tcPr>
          <w:p w14:paraId="38298DD3"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Rata lichiditatii curente</w:t>
            </w:r>
          </w:p>
        </w:tc>
        <w:tc>
          <w:tcPr>
            <w:tcW w:w="796" w:type="pct"/>
          </w:tcPr>
          <w:p w14:paraId="2D32B04B" w14:textId="77777777" w:rsidR="004464AB" w:rsidRPr="00E12E5D" w:rsidRDefault="004464AB" w:rsidP="00E12E5D">
            <w:pPr>
              <w:pStyle w:val="NoSpacing1"/>
              <w:ind w:right="-1440"/>
              <w:rPr>
                <w:rFonts w:ascii="Montserrat Light" w:hAnsi="Montserrat Light" w:cs="Arial"/>
                <w:noProof/>
                <w:color w:val="auto"/>
                <w:sz w:val="22"/>
                <w:szCs w:val="22"/>
              </w:rPr>
            </w:pPr>
            <w:r w:rsidRPr="00E12E5D">
              <w:rPr>
                <w:rFonts w:ascii="Montserrat Light" w:hAnsi="Montserrat Light" w:cs="Arial"/>
                <w:noProof/>
                <w:color w:val="auto"/>
                <w:sz w:val="22"/>
                <w:szCs w:val="22"/>
              </w:rPr>
              <w:t>1,00</w:t>
            </w:r>
          </w:p>
        </w:tc>
      </w:tr>
      <w:tr w:rsidR="004464AB" w:rsidRPr="00E12E5D" w14:paraId="0AE2A027" w14:textId="77777777" w:rsidTr="00EF7C82">
        <w:trPr>
          <w:trHeight w:val="170"/>
        </w:trPr>
        <w:tc>
          <w:tcPr>
            <w:tcW w:w="1322" w:type="pct"/>
            <w:vMerge/>
            <w:noWrap/>
            <w:vAlign w:val="center"/>
          </w:tcPr>
          <w:p w14:paraId="3E47508E"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tcPr>
          <w:p w14:paraId="50EA1FD1"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Lichiditatea imediată/Test Acid</w:t>
            </w:r>
          </w:p>
        </w:tc>
        <w:tc>
          <w:tcPr>
            <w:tcW w:w="796" w:type="pct"/>
          </w:tcPr>
          <w:p w14:paraId="40D372A9" w14:textId="77777777" w:rsidR="004464AB" w:rsidRPr="00E12E5D" w:rsidRDefault="004464AB" w:rsidP="00E12E5D">
            <w:pPr>
              <w:pStyle w:val="NoSpacing1"/>
              <w:ind w:right="-1440"/>
              <w:rPr>
                <w:rFonts w:ascii="Montserrat Light" w:hAnsi="Montserrat Light" w:cs="Arial"/>
                <w:noProof/>
                <w:color w:val="auto"/>
                <w:sz w:val="22"/>
                <w:szCs w:val="22"/>
              </w:rPr>
            </w:pPr>
            <w:r w:rsidRPr="00E12E5D">
              <w:rPr>
                <w:rFonts w:ascii="Montserrat Light" w:hAnsi="Montserrat Light" w:cs="Arial"/>
                <w:noProof/>
                <w:color w:val="auto"/>
                <w:sz w:val="22"/>
                <w:szCs w:val="22"/>
              </w:rPr>
              <w:t>0,80</w:t>
            </w:r>
          </w:p>
        </w:tc>
      </w:tr>
      <w:tr w:rsidR="004464AB" w:rsidRPr="00E12E5D" w14:paraId="686F07AA" w14:textId="77777777" w:rsidTr="00EF7C82">
        <w:trPr>
          <w:trHeight w:val="225"/>
        </w:trPr>
        <w:tc>
          <w:tcPr>
            <w:tcW w:w="1322" w:type="pct"/>
            <w:vMerge/>
            <w:noWrap/>
            <w:vAlign w:val="center"/>
          </w:tcPr>
          <w:p w14:paraId="3326BB14"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tcPr>
          <w:p w14:paraId="6FE3CFF8"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Levierul</w:t>
            </w:r>
          </w:p>
        </w:tc>
        <w:tc>
          <w:tcPr>
            <w:tcW w:w="796" w:type="pct"/>
          </w:tcPr>
          <w:p w14:paraId="11AE57E8" w14:textId="77777777" w:rsidR="004464AB" w:rsidRPr="00E12E5D" w:rsidRDefault="004464AB" w:rsidP="00E12E5D">
            <w:pPr>
              <w:pStyle w:val="NoSpacing1"/>
              <w:ind w:right="-1440"/>
              <w:rPr>
                <w:rFonts w:ascii="Montserrat Light" w:hAnsi="Montserrat Light" w:cs="Arial"/>
                <w:noProof/>
                <w:color w:val="auto"/>
                <w:sz w:val="22"/>
                <w:szCs w:val="22"/>
              </w:rPr>
            </w:pPr>
            <w:r w:rsidRPr="00E12E5D">
              <w:rPr>
                <w:rFonts w:ascii="Montserrat Light" w:hAnsi="Montserrat Light" w:cs="Arial"/>
                <w:noProof/>
                <w:color w:val="auto"/>
                <w:sz w:val="22"/>
                <w:szCs w:val="22"/>
              </w:rPr>
              <w:t>&gt;0 - &lt;1</w:t>
            </w:r>
          </w:p>
        </w:tc>
      </w:tr>
      <w:tr w:rsidR="004464AB" w:rsidRPr="00E12E5D" w14:paraId="27D22A79" w14:textId="77777777" w:rsidTr="00EF7C82">
        <w:trPr>
          <w:trHeight w:val="225"/>
        </w:trPr>
        <w:tc>
          <w:tcPr>
            <w:tcW w:w="1322" w:type="pct"/>
            <w:vMerge/>
            <w:noWrap/>
            <w:vAlign w:val="center"/>
          </w:tcPr>
          <w:p w14:paraId="0686014B"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tcPr>
          <w:p w14:paraId="5DEC4960"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Raportul dintre datorie/EBITDA</w:t>
            </w:r>
          </w:p>
        </w:tc>
        <w:tc>
          <w:tcPr>
            <w:tcW w:w="796" w:type="pct"/>
          </w:tcPr>
          <w:p w14:paraId="4CC7CB61" w14:textId="77777777" w:rsidR="004464AB" w:rsidRPr="00E12E5D" w:rsidRDefault="004464AB" w:rsidP="00E12E5D">
            <w:pPr>
              <w:pStyle w:val="NoSpacing1"/>
              <w:ind w:right="-1440"/>
              <w:rPr>
                <w:rFonts w:ascii="Montserrat Light" w:hAnsi="Montserrat Light" w:cs="Arial"/>
                <w:noProof/>
                <w:color w:val="auto"/>
                <w:sz w:val="22"/>
                <w:szCs w:val="22"/>
              </w:rPr>
            </w:pPr>
            <w:r w:rsidRPr="00E12E5D">
              <w:rPr>
                <w:rFonts w:ascii="Montserrat Light" w:hAnsi="Montserrat Light" w:cs="Arial"/>
                <w:noProof/>
                <w:color w:val="auto"/>
                <w:sz w:val="22"/>
                <w:szCs w:val="22"/>
              </w:rPr>
              <w:t>&gt;0</w:t>
            </w:r>
          </w:p>
        </w:tc>
      </w:tr>
      <w:tr w:rsidR="004464AB" w:rsidRPr="00E12E5D" w14:paraId="4176665B" w14:textId="77777777" w:rsidTr="00EF7C82">
        <w:trPr>
          <w:trHeight w:val="108"/>
        </w:trPr>
        <w:tc>
          <w:tcPr>
            <w:tcW w:w="1322" w:type="pct"/>
            <w:vMerge w:val="restart"/>
            <w:noWrap/>
            <w:vAlign w:val="center"/>
          </w:tcPr>
          <w:p w14:paraId="44B41C74"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Operațiuni</w:t>
            </w:r>
          </w:p>
        </w:tc>
        <w:tc>
          <w:tcPr>
            <w:tcW w:w="2883" w:type="pct"/>
            <w:vAlign w:val="center"/>
          </w:tcPr>
          <w:p w14:paraId="4CB46655"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Rata de rotație a activelor</w:t>
            </w:r>
          </w:p>
        </w:tc>
        <w:tc>
          <w:tcPr>
            <w:tcW w:w="796" w:type="pct"/>
          </w:tcPr>
          <w:p w14:paraId="3FC69CB3" w14:textId="77777777" w:rsidR="004464AB" w:rsidRPr="00E12E5D" w:rsidRDefault="004464AB" w:rsidP="00E12E5D">
            <w:pPr>
              <w:pStyle w:val="NoSpacing1"/>
              <w:ind w:right="-1440"/>
              <w:rPr>
                <w:rFonts w:ascii="Montserrat Light" w:hAnsi="Montserrat Light" w:cs="Arial"/>
                <w:noProof/>
                <w:color w:val="auto"/>
                <w:sz w:val="22"/>
                <w:szCs w:val="22"/>
              </w:rPr>
            </w:pPr>
            <w:r w:rsidRPr="00E12E5D">
              <w:rPr>
                <w:rFonts w:ascii="Montserrat Light" w:hAnsi="Montserrat Light" w:cs="Arial"/>
                <w:noProof/>
                <w:color w:val="auto"/>
                <w:sz w:val="22"/>
                <w:szCs w:val="22"/>
              </w:rPr>
              <w:t>0,</w:t>
            </w:r>
            <w:r w:rsidR="00A931B1" w:rsidRPr="00E12E5D">
              <w:rPr>
                <w:rFonts w:ascii="Montserrat Light" w:hAnsi="Montserrat Light" w:cs="Arial"/>
                <w:noProof/>
                <w:color w:val="auto"/>
                <w:sz w:val="22"/>
                <w:szCs w:val="22"/>
              </w:rPr>
              <w:t>82</w:t>
            </w:r>
          </w:p>
        </w:tc>
      </w:tr>
      <w:tr w:rsidR="004464AB" w:rsidRPr="00E12E5D" w14:paraId="338E7C3B" w14:textId="77777777" w:rsidTr="00EF7C82">
        <w:trPr>
          <w:trHeight w:val="108"/>
        </w:trPr>
        <w:tc>
          <w:tcPr>
            <w:tcW w:w="1322" w:type="pct"/>
            <w:vMerge/>
            <w:noWrap/>
            <w:vAlign w:val="center"/>
          </w:tcPr>
          <w:p w14:paraId="7641770A"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vAlign w:val="center"/>
          </w:tcPr>
          <w:p w14:paraId="4880AD7F"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Rata de rotație a stocurilor</w:t>
            </w:r>
          </w:p>
        </w:tc>
        <w:tc>
          <w:tcPr>
            <w:tcW w:w="796" w:type="pct"/>
          </w:tcPr>
          <w:p w14:paraId="0B8CCC83" w14:textId="77777777" w:rsidR="004464AB" w:rsidRPr="00E12E5D" w:rsidRDefault="00A931B1" w:rsidP="00E12E5D">
            <w:pPr>
              <w:pStyle w:val="NoSpacing1"/>
              <w:ind w:right="-1440"/>
              <w:rPr>
                <w:rFonts w:ascii="Montserrat Light" w:hAnsi="Montserrat Light" w:cs="Arial"/>
                <w:noProof/>
                <w:color w:val="auto"/>
                <w:sz w:val="22"/>
                <w:szCs w:val="22"/>
              </w:rPr>
            </w:pPr>
            <w:r w:rsidRPr="00E12E5D">
              <w:rPr>
                <w:rFonts w:ascii="Montserrat Light" w:hAnsi="Montserrat Light" w:cs="Arial"/>
                <w:noProof/>
                <w:color w:val="auto"/>
                <w:sz w:val="22"/>
                <w:szCs w:val="22"/>
              </w:rPr>
              <w:t>178</w:t>
            </w:r>
            <w:r w:rsidR="004464AB" w:rsidRPr="00E12E5D">
              <w:rPr>
                <w:rFonts w:ascii="Montserrat Light" w:hAnsi="Montserrat Light" w:cs="Arial"/>
                <w:noProof/>
                <w:color w:val="auto"/>
                <w:sz w:val="22"/>
                <w:szCs w:val="22"/>
              </w:rPr>
              <w:t>,</w:t>
            </w:r>
            <w:r w:rsidRPr="00E12E5D">
              <w:rPr>
                <w:rFonts w:ascii="Montserrat Light" w:hAnsi="Montserrat Light" w:cs="Arial"/>
                <w:noProof/>
                <w:color w:val="auto"/>
                <w:sz w:val="22"/>
                <w:szCs w:val="22"/>
              </w:rPr>
              <w:t>39</w:t>
            </w:r>
          </w:p>
        </w:tc>
      </w:tr>
      <w:tr w:rsidR="004464AB" w:rsidRPr="00E12E5D" w14:paraId="255F8E4D" w14:textId="77777777" w:rsidTr="00EF7C82">
        <w:trPr>
          <w:trHeight w:val="108"/>
        </w:trPr>
        <w:tc>
          <w:tcPr>
            <w:tcW w:w="1322" w:type="pct"/>
            <w:vMerge/>
            <w:noWrap/>
            <w:vAlign w:val="center"/>
          </w:tcPr>
          <w:p w14:paraId="7C40B793"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vAlign w:val="center"/>
          </w:tcPr>
          <w:p w14:paraId="59CF81EE"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Rata de rotație a creantelor</w:t>
            </w:r>
          </w:p>
        </w:tc>
        <w:tc>
          <w:tcPr>
            <w:tcW w:w="796" w:type="pct"/>
          </w:tcPr>
          <w:p w14:paraId="08B8674C" w14:textId="77777777" w:rsidR="004464AB" w:rsidRPr="00E12E5D" w:rsidRDefault="00A931B1" w:rsidP="00E12E5D">
            <w:pPr>
              <w:pStyle w:val="NoSpacing1"/>
              <w:ind w:right="-1440"/>
              <w:rPr>
                <w:rFonts w:ascii="Montserrat Light" w:hAnsi="Montserrat Light" w:cs="Arial"/>
                <w:noProof/>
                <w:color w:val="auto"/>
                <w:sz w:val="22"/>
                <w:szCs w:val="22"/>
              </w:rPr>
            </w:pPr>
            <w:r w:rsidRPr="00E12E5D">
              <w:rPr>
                <w:rFonts w:ascii="Montserrat Light" w:hAnsi="Montserrat Light" w:cs="Arial"/>
                <w:noProof/>
                <w:color w:val="auto"/>
                <w:sz w:val="22"/>
                <w:szCs w:val="22"/>
              </w:rPr>
              <w:t>4,34</w:t>
            </w:r>
          </w:p>
        </w:tc>
      </w:tr>
      <w:tr w:rsidR="004464AB" w:rsidRPr="00E12E5D" w14:paraId="26CD7DCF" w14:textId="77777777" w:rsidTr="00EF7C82">
        <w:trPr>
          <w:trHeight w:val="170"/>
        </w:trPr>
        <w:tc>
          <w:tcPr>
            <w:tcW w:w="1322" w:type="pct"/>
            <w:vMerge w:val="restart"/>
            <w:noWrap/>
            <w:vAlign w:val="center"/>
          </w:tcPr>
          <w:p w14:paraId="5DE2E295"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Rentabilitate</w:t>
            </w:r>
          </w:p>
        </w:tc>
        <w:tc>
          <w:tcPr>
            <w:tcW w:w="2883" w:type="pct"/>
          </w:tcPr>
          <w:p w14:paraId="641B5A53"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bCs/>
                <w:noProof/>
                <w:color w:val="auto"/>
                <w:sz w:val="22"/>
                <w:szCs w:val="22"/>
              </w:rPr>
              <w:t>Rentabilitatea capitalului propriu (ROE)</w:t>
            </w:r>
          </w:p>
        </w:tc>
        <w:tc>
          <w:tcPr>
            <w:tcW w:w="796" w:type="pct"/>
          </w:tcPr>
          <w:p w14:paraId="08650716" w14:textId="77777777" w:rsidR="004464AB" w:rsidRPr="00E12E5D" w:rsidRDefault="00A931B1" w:rsidP="00E12E5D">
            <w:pPr>
              <w:pStyle w:val="NoSpacing1"/>
              <w:ind w:right="-1440"/>
              <w:rPr>
                <w:rFonts w:ascii="Montserrat Light" w:hAnsi="Montserrat Light" w:cs="Arial"/>
                <w:noProof/>
                <w:color w:val="auto"/>
                <w:sz w:val="22"/>
                <w:szCs w:val="22"/>
              </w:rPr>
            </w:pPr>
            <w:r w:rsidRPr="00E12E5D">
              <w:rPr>
                <w:rFonts w:ascii="Montserrat Light" w:hAnsi="Montserrat Light" w:cs="Arial"/>
                <w:noProof/>
                <w:color w:val="auto"/>
                <w:sz w:val="22"/>
                <w:szCs w:val="22"/>
              </w:rPr>
              <w:t>1</w:t>
            </w:r>
            <w:r w:rsidR="004464AB" w:rsidRPr="00E12E5D">
              <w:rPr>
                <w:rFonts w:ascii="Montserrat Light" w:hAnsi="Montserrat Light" w:cs="Arial"/>
                <w:noProof/>
                <w:color w:val="auto"/>
                <w:sz w:val="22"/>
                <w:szCs w:val="22"/>
              </w:rPr>
              <w:t>,</w:t>
            </w:r>
            <w:r w:rsidRPr="00E12E5D">
              <w:rPr>
                <w:rFonts w:ascii="Montserrat Light" w:hAnsi="Montserrat Light" w:cs="Arial"/>
                <w:noProof/>
                <w:color w:val="auto"/>
                <w:sz w:val="22"/>
                <w:szCs w:val="22"/>
              </w:rPr>
              <w:t>67</w:t>
            </w:r>
            <w:r w:rsidR="004464AB" w:rsidRPr="00E12E5D">
              <w:rPr>
                <w:rFonts w:ascii="Montserrat Light" w:hAnsi="Montserrat Light" w:cs="Arial"/>
                <w:noProof/>
                <w:color w:val="auto"/>
                <w:sz w:val="22"/>
                <w:szCs w:val="22"/>
              </w:rPr>
              <w:t>%</w:t>
            </w:r>
          </w:p>
        </w:tc>
      </w:tr>
      <w:tr w:rsidR="004464AB" w:rsidRPr="00E12E5D" w14:paraId="6BAA754E" w14:textId="77777777" w:rsidTr="00EF7C82">
        <w:trPr>
          <w:trHeight w:val="170"/>
        </w:trPr>
        <w:tc>
          <w:tcPr>
            <w:tcW w:w="1322" w:type="pct"/>
            <w:vMerge/>
            <w:noWrap/>
            <w:vAlign w:val="center"/>
          </w:tcPr>
          <w:p w14:paraId="3460251F"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tcPr>
          <w:p w14:paraId="677CF592"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bCs/>
                <w:noProof/>
                <w:color w:val="auto"/>
                <w:sz w:val="22"/>
                <w:szCs w:val="22"/>
              </w:rPr>
              <w:t>Rentabilitatea activelor (ROA)</w:t>
            </w:r>
          </w:p>
        </w:tc>
        <w:tc>
          <w:tcPr>
            <w:tcW w:w="796" w:type="pct"/>
          </w:tcPr>
          <w:p w14:paraId="3FE5BDAD" w14:textId="77777777" w:rsidR="004464AB" w:rsidRPr="00E12E5D" w:rsidRDefault="00A931B1" w:rsidP="00E12E5D">
            <w:pPr>
              <w:pStyle w:val="NoSpacing1"/>
              <w:ind w:right="-1440"/>
              <w:rPr>
                <w:rFonts w:ascii="Montserrat Light" w:hAnsi="Montserrat Light" w:cs="Arial"/>
                <w:noProof/>
                <w:color w:val="auto"/>
                <w:sz w:val="22"/>
                <w:szCs w:val="22"/>
              </w:rPr>
            </w:pPr>
            <w:r w:rsidRPr="00E12E5D">
              <w:rPr>
                <w:rFonts w:ascii="Montserrat Light" w:hAnsi="Montserrat Light" w:cs="Arial"/>
                <w:noProof/>
                <w:color w:val="auto"/>
                <w:sz w:val="22"/>
                <w:szCs w:val="22"/>
              </w:rPr>
              <w:t>1</w:t>
            </w:r>
            <w:r w:rsidR="004464AB" w:rsidRPr="00E12E5D">
              <w:rPr>
                <w:rFonts w:ascii="Montserrat Light" w:hAnsi="Montserrat Light" w:cs="Arial"/>
                <w:noProof/>
                <w:color w:val="auto"/>
                <w:sz w:val="22"/>
                <w:szCs w:val="22"/>
              </w:rPr>
              <w:t>,</w:t>
            </w:r>
            <w:r w:rsidRPr="00E12E5D">
              <w:rPr>
                <w:rFonts w:ascii="Montserrat Light" w:hAnsi="Montserrat Light" w:cs="Arial"/>
                <w:noProof/>
                <w:color w:val="auto"/>
                <w:sz w:val="22"/>
                <w:szCs w:val="22"/>
              </w:rPr>
              <w:t>22</w:t>
            </w:r>
            <w:r w:rsidR="004464AB" w:rsidRPr="00E12E5D">
              <w:rPr>
                <w:rFonts w:ascii="Montserrat Light" w:hAnsi="Montserrat Light" w:cs="Arial"/>
                <w:noProof/>
                <w:color w:val="auto"/>
                <w:sz w:val="22"/>
                <w:szCs w:val="22"/>
              </w:rPr>
              <w:t>%</w:t>
            </w:r>
          </w:p>
        </w:tc>
      </w:tr>
      <w:tr w:rsidR="004464AB" w:rsidRPr="00E12E5D" w14:paraId="46CECFF3" w14:textId="77777777" w:rsidTr="00EF7C82">
        <w:trPr>
          <w:trHeight w:val="170"/>
        </w:trPr>
        <w:tc>
          <w:tcPr>
            <w:tcW w:w="1322" w:type="pct"/>
            <w:vMerge/>
            <w:noWrap/>
            <w:vAlign w:val="center"/>
          </w:tcPr>
          <w:p w14:paraId="05631AEA"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tcPr>
          <w:p w14:paraId="460C33F0"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bCs/>
                <w:noProof/>
                <w:color w:val="auto"/>
                <w:sz w:val="22"/>
                <w:szCs w:val="22"/>
              </w:rPr>
              <w:t>Marja profitului din exploatare</w:t>
            </w:r>
          </w:p>
        </w:tc>
        <w:tc>
          <w:tcPr>
            <w:tcW w:w="796" w:type="pct"/>
          </w:tcPr>
          <w:p w14:paraId="5D31491D" w14:textId="77777777" w:rsidR="004464AB" w:rsidRPr="00E12E5D" w:rsidRDefault="00A931B1" w:rsidP="00E12E5D">
            <w:pPr>
              <w:pStyle w:val="NoSpacing1"/>
              <w:ind w:right="-1440"/>
              <w:rPr>
                <w:rFonts w:ascii="Montserrat Light" w:hAnsi="Montserrat Light" w:cs="Arial"/>
                <w:noProof/>
                <w:color w:val="auto"/>
                <w:sz w:val="22"/>
                <w:szCs w:val="22"/>
              </w:rPr>
            </w:pPr>
            <w:r w:rsidRPr="00E12E5D">
              <w:rPr>
                <w:rFonts w:ascii="Montserrat Light" w:hAnsi="Montserrat Light" w:cs="Arial"/>
                <w:noProof/>
                <w:color w:val="auto"/>
                <w:sz w:val="22"/>
                <w:szCs w:val="22"/>
              </w:rPr>
              <w:t>3</w:t>
            </w:r>
            <w:r w:rsidR="004464AB" w:rsidRPr="00E12E5D">
              <w:rPr>
                <w:rFonts w:ascii="Montserrat Light" w:hAnsi="Montserrat Light" w:cs="Arial"/>
                <w:noProof/>
                <w:color w:val="auto"/>
                <w:sz w:val="22"/>
                <w:szCs w:val="22"/>
              </w:rPr>
              <w:t>,3</w:t>
            </w:r>
            <w:r w:rsidRPr="00E12E5D">
              <w:rPr>
                <w:rFonts w:ascii="Montserrat Light" w:hAnsi="Montserrat Light" w:cs="Arial"/>
                <w:noProof/>
                <w:color w:val="auto"/>
                <w:sz w:val="22"/>
                <w:szCs w:val="22"/>
              </w:rPr>
              <w:t>8</w:t>
            </w:r>
            <w:r w:rsidR="004464AB" w:rsidRPr="00E12E5D">
              <w:rPr>
                <w:rFonts w:ascii="Montserrat Light" w:hAnsi="Montserrat Light" w:cs="Arial"/>
                <w:noProof/>
                <w:color w:val="auto"/>
                <w:sz w:val="22"/>
                <w:szCs w:val="22"/>
              </w:rPr>
              <w:t>%</w:t>
            </w:r>
          </w:p>
        </w:tc>
      </w:tr>
      <w:tr w:rsidR="004464AB" w:rsidRPr="00E12E5D" w14:paraId="34F3951B" w14:textId="77777777" w:rsidTr="00EF7C82">
        <w:trPr>
          <w:trHeight w:val="466"/>
        </w:trPr>
        <w:tc>
          <w:tcPr>
            <w:tcW w:w="1322" w:type="pct"/>
            <w:vMerge/>
            <w:noWrap/>
            <w:vAlign w:val="center"/>
          </w:tcPr>
          <w:p w14:paraId="070C8522"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tcPr>
          <w:p w14:paraId="065C1364"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Marja netă a profitului</w:t>
            </w:r>
          </w:p>
        </w:tc>
        <w:tc>
          <w:tcPr>
            <w:tcW w:w="796" w:type="pct"/>
          </w:tcPr>
          <w:p w14:paraId="156092FC" w14:textId="77777777" w:rsidR="004464AB" w:rsidRPr="00E12E5D" w:rsidRDefault="00A931B1" w:rsidP="00E12E5D">
            <w:pPr>
              <w:pStyle w:val="NoSpacing1"/>
              <w:ind w:right="-1440"/>
              <w:rPr>
                <w:rFonts w:ascii="Montserrat Light" w:hAnsi="Montserrat Light" w:cs="Arial"/>
                <w:noProof/>
                <w:color w:val="auto"/>
                <w:sz w:val="22"/>
                <w:szCs w:val="22"/>
              </w:rPr>
            </w:pPr>
            <w:r w:rsidRPr="00E12E5D">
              <w:rPr>
                <w:rFonts w:ascii="Montserrat Light" w:hAnsi="Montserrat Light" w:cs="Arial"/>
                <w:noProof/>
                <w:color w:val="auto"/>
                <w:sz w:val="22"/>
                <w:szCs w:val="22"/>
              </w:rPr>
              <w:t>3</w:t>
            </w:r>
            <w:r w:rsidR="004464AB" w:rsidRPr="00E12E5D">
              <w:rPr>
                <w:rFonts w:ascii="Montserrat Light" w:hAnsi="Montserrat Light" w:cs="Arial"/>
                <w:noProof/>
                <w:color w:val="auto"/>
                <w:sz w:val="22"/>
                <w:szCs w:val="22"/>
              </w:rPr>
              <w:t>,1</w:t>
            </w:r>
            <w:r w:rsidRPr="00E12E5D">
              <w:rPr>
                <w:rFonts w:ascii="Montserrat Light" w:hAnsi="Montserrat Light" w:cs="Arial"/>
                <w:noProof/>
                <w:color w:val="auto"/>
                <w:sz w:val="22"/>
                <w:szCs w:val="22"/>
              </w:rPr>
              <w:t>7</w:t>
            </w:r>
            <w:r w:rsidR="004464AB" w:rsidRPr="00E12E5D">
              <w:rPr>
                <w:rFonts w:ascii="Montserrat Light" w:hAnsi="Montserrat Light" w:cs="Arial"/>
                <w:noProof/>
                <w:color w:val="auto"/>
                <w:sz w:val="22"/>
                <w:szCs w:val="22"/>
              </w:rPr>
              <w:t>%</w:t>
            </w:r>
          </w:p>
        </w:tc>
      </w:tr>
      <w:tr w:rsidR="004464AB" w:rsidRPr="00E12E5D" w14:paraId="782E655B" w14:textId="77777777" w:rsidTr="00EF7C82">
        <w:trPr>
          <w:trHeight w:val="466"/>
        </w:trPr>
        <w:tc>
          <w:tcPr>
            <w:tcW w:w="1322" w:type="pct"/>
            <w:vMerge/>
            <w:noWrap/>
            <w:vAlign w:val="center"/>
          </w:tcPr>
          <w:p w14:paraId="7FABF230"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tcPr>
          <w:p w14:paraId="02772349"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Rata de creștere a cifrei de afaceri nete</w:t>
            </w:r>
          </w:p>
        </w:tc>
        <w:tc>
          <w:tcPr>
            <w:tcW w:w="796" w:type="pct"/>
          </w:tcPr>
          <w:p w14:paraId="2F916723" w14:textId="77777777" w:rsidR="004464AB" w:rsidRPr="00E12E5D" w:rsidRDefault="004464AB" w:rsidP="00E12E5D">
            <w:pPr>
              <w:pStyle w:val="NoSpacing1"/>
              <w:ind w:right="-1440"/>
              <w:rPr>
                <w:rFonts w:ascii="Montserrat Light" w:hAnsi="Montserrat Light" w:cs="Arial"/>
                <w:noProof/>
                <w:color w:val="auto"/>
                <w:sz w:val="22"/>
                <w:szCs w:val="22"/>
              </w:rPr>
            </w:pPr>
            <w:r w:rsidRPr="00E12E5D">
              <w:rPr>
                <w:rFonts w:ascii="Montserrat Light" w:hAnsi="Montserrat Light" w:cs="Arial"/>
                <w:noProof/>
                <w:color w:val="auto"/>
                <w:sz w:val="22"/>
                <w:szCs w:val="22"/>
              </w:rPr>
              <w:t>2,48%</w:t>
            </w:r>
          </w:p>
        </w:tc>
      </w:tr>
      <w:tr w:rsidR="004464AB" w:rsidRPr="00E12E5D" w14:paraId="5FD9CFF4" w14:textId="77777777" w:rsidTr="00EF7C82">
        <w:trPr>
          <w:trHeight w:val="170"/>
        </w:trPr>
        <w:tc>
          <w:tcPr>
            <w:tcW w:w="1322" w:type="pct"/>
            <w:vMerge/>
            <w:noWrap/>
            <w:vAlign w:val="center"/>
          </w:tcPr>
          <w:p w14:paraId="26F35B62"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tcPr>
          <w:p w14:paraId="53A805B6" w14:textId="77777777" w:rsidR="00EF7C82" w:rsidRPr="00E12E5D" w:rsidRDefault="004464AB" w:rsidP="00E12E5D">
            <w:pPr>
              <w:pStyle w:val="NoSpacing1"/>
              <w:ind w:right="-1440"/>
              <w:jc w:val="both"/>
              <w:rPr>
                <w:rFonts w:ascii="Montserrat Light" w:hAnsi="Montserrat Light" w:cs="Arial"/>
                <w:bCs/>
                <w:noProof/>
                <w:color w:val="auto"/>
                <w:sz w:val="22"/>
                <w:szCs w:val="22"/>
              </w:rPr>
            </w:pPr>
            <w:r w:rsidRPr="00E12E5D">
              <w:rPr>
                <w:rFonts w:ascii="Montserrat Light" w:hAnsi="Montserrat Light" w:cs="Arial"/>
                <w:bCs/>
                <w:noProof/>
                <w:color w:val="auto"/>
                <w:sz w:val="22"/>
                <w:szCs w:val="22"/>
              </w:rPr>
              <w:t>Rata de creștere anuală a profitului</w:t>
            </w:r>
          </w:p>
          <w:p w14:paraId="610573E0" w14:textId="6FEFE75D" w:rsidR="004464AB" w:rsidRPr="00E12E5D" w:rsidRDefault="004464AB" w:rsidP="00E12E5D">
            <w:pPr>
              <w:pStyle w:val="NoSpacing1"/>
              <w:ind w:right="-1440"/>
              <w:jc w:val="both"/>
              <w:rPr>
                <w:rFonts w:ascii="Montserrat Light" w:hAnsi="Montserrat Light" w:cs="Arial"/>
                <w:bCs/>
                <w:noProof/>
                <w:color w:val="auto"/>
                <w:sz w:val="22"/>
                <w:szCs w:val="22"/>
              </w:rPr>
            </w:pPr>
            <w:r w:rsidRPr="00E12E5D">
              <w:rPr>
                <w:rFonts w:ascii="Montserrat Light" w:hAnsi="Montserrat Light" w:cs="Arial"/>
                <w:bCs/>
                <w:noProof/>
                <w:color w:val="auto"/>
                <w:sz w:val="22"/>
                <w:szCs w:val="22"/>
              </w:rPr>
              <w:t>(rata de diminuare a pierderii)</w:t>
            </w:r>
          </w:p>
        </w:tc>
        <w:tc>
          <w:tcPr>
            <w:tcW w:w="796" w:type="pct"/>
          </w:tcPr>
          <w:p w14:paraId="293B37D6" w14:textId="77777777" w:rsidR="004464AB" w:rsidRPr="00E12E5D" w:rsidRDefault="00A931B1" w:rsidP="00E12E5D">
            <w:pPr>
              <w:pStyle w:val="NoSpacing1"/>
              <w:ind w:right="-1440"/>
              <w:rPr>
                <w:rFonts w:ascii="Montserrat Light" w:hAnsi="Montserrat Light" w:cs="Arial"/>
                <w:noProof/>
                <w:color w:val="auto"/>
                <w:sz w:val="22"/>
                <w:szCs w:val="22"/>
              </w:rPr>
            </w:pPr>
            <w:r w:rsidRPr="00E12E5D">
              <w:rPr>
                <w:rFonts w:ascii="Montserrat Light" w:hAnsi="Montserrat Light" w:cs="Arial"/>
                <w:noProof/>
                <w:color w:val="auto"/>
                <w:sz w:val="22"/>
                <w:szCs w:val="22"/>
              </w:rPr>
              <w:t>3</w:t>
            </w:r>
            <w:r w:rsidR="004464AB" w:rsidRPr="00E12E5D">
              <w:rPr>
                <w:rFonts w:ascii="Montserrat Light" w:hAnsi="Montserrat Light" w:cs="Arial"/>
                <w:noProof/>
                <w:color w:val="auto"/>
                <w:sz w:val="22"/>
                <w:szCs w:val="22"/>
              </w:rPr>
              <w:t>,3</w:t>
            </w:r>
            <w:r w:rsidRPr="00E12E5D">
              <w:rPr>
                <w:rFonts w:ascii="Montserrat Light" w:hAnsi="Montserrat Light" w:cs="Arial"/>
                <w:noProof/>
                <w:color w:val="auto"/>
                <w:sz w:val="22"/>
                <w:szCs w:val="22"/>
              </w:rPr>
              <w:t>1</w:t>
            </w:r>
            <w:r w:rsidR="004464AB" w:rsidRPr="00E12E5D">
              <w:rPr>
                <w:rFonts w:ascii="Montserrat Light" w:hAnsi="Montserrat Light" w:cs="Arial"/>
                <w:noProof/>
                <w:color w:val="auto"/>
                <w:sz w:val="22"/>
                <w:szCs w:val="22"/>
              </w:rPr>
              <w:t>%</w:t>
            </w:r>
          </w:p>
        </w:tc>
      </w:tr>
      <w:tr w:rsidR="004464AB" w:rsidRPr="00E12E5D" w14:paraId="50616FE8" w14:textId="77777777" w:rsidTr="00EF7C82">
        <w:trPr>
          <w:cnfStyle w:val="010000000000" w:firstRow="0" w:lastRow="1" w:firstColumn="0" w:lastColumn="0" w:oddVBand="0" w:evenVBand="0" w:oddHBand="0" w:evenHBand="0" w:firstRowFirstColumn="0" w:firstRowLastColumn="0" w:lastRowFirstColumn="0" w:lastRowLastColumn="0"/>
          <w:trHeight w:val="247"/>
        </w:trPr>
        <w:tc>
          <w:tcPr>
            <w:tcW w:w="1322" w:type="pct"/>
            <w:tcBorders>
              <w:top w:val="single" w:sz="4" w:space="0" w:color="auto"/>
              <w:left w:val="single" w:sz="4" w:space="0" w:color="auto"/>
              <w:bottom w:val="single" w:sz="4" w:space="0" w:color="auto"/>
              <w:right w:val="single" w:sz="4" w:space="0" w:color="auto"/>
            </w:tcBorders>
            <w:noWrap/>
            <w:vAlign w:val="center"/>
          </w:tcPr>
          <w:p w14:paraId="420B9ADB" w14:textId="77777777" w:rsidR="004464AB" w:rsidRPr="00E12E5D" w:rsidRDefault="004464AB" w:rsidP="00E12E5D">
            <w:pPr>
              <w:pStyle w:val="NoSpacing1"/>
              <w:ind w:right="-1440"/>
              <w:jc w:val="both"/>
              <w:rPr>
                <w:rFonts w:ascii="Montserrat Light" w:hAnsi="Montserrat Light" w:cs="Arial"/>
                <w:b w:val="0"/>
                <w:bCs w:val="0"/>
                <w:noProof/>
                <w:color w:val="auto"/>
                <w:sz w:val="22"/>
                <w:szCs w:val="22"/>
              </w:rPr>
            </w:pPr>
            <w:r w:rsidRPr="00E12E5D">
              <w:rPr>
                <w:rFonts w:ascii="Montserrat Light" w:hAnsi="Montserrat Light" w:cs="Arial"/>
                <w:b w:val="0"/>
                <w:bCs w:val="0"/>
                <w:noProof/>
                <w:color w:val="auto"/>
                <w:sz w:val="22"/>
                <w:szCs w:val="22"/>
              </w:rPr>
              <w:t>Politica de dividende</w:t>
            </w:r>
          </w:p>
        </w:tc>
        <w:tc>
          <w:tcPr>
            <w:tcW w:w="2883" w:type="pct"/>
            <w:tcBorders>
              <w:top w:val="single" w:sz="4" w:space="0" w:color="auto"/>
              <w:left w:val="single" w:sz="4" w:space="0" w:color="auto"/>
              <w:bottom w:val="single" w:sz="4" w:space="0" w:color="auto"/>
              <w:right w:val="single" w:sz="4" w:space="0" w:color="auto"/>
            </w:tcBorders>
          </w:tcPr>
          <w:p w14:paraId="5240ADE2" w14:textId="77777777" w:rsidR="004464AB" w:rsidRPr="00E12E5D" w:rsidRDefault="004464AB" w:rsidP="00E12E5D">
            <w:pPr>
              <w:pStyle w:val="NoSpacing1"/>
              <w:ind w:right="-1440"/>
              <w:jc w:val="both"/>
              <w:rPr>
                <w:rFonts w:ascii="Montserrat Light" w:hAnsi="Montserrat Light" w:cs="Arial"/>
                <w:b w:val="0"/>
                <w:bCs w:val="0"/>
                <w:noProof/>
                <w:color w:val="auto"/>
                <w:sz w:val="22"/>
                <w:szCs w:val="22"/>
              </w:rPr>
            </w:pPr>
            <w:r w:rsidRPr="00E12E5D">
              <w:rPr>
                <w:rFonts w:ascii="Montserrat Light" w:hAnsi="Montserrat Light" w:cs="Arial"/>
                <w:b w:val="0"/>
                <w:bCs w:val="0"/>
                <w:noProof/>
                <w:color w:val="auto"/>
                <w:sz w:val="22"/>
                <w:szCs w:val="22"/>
              </w:rPr>
              <w:t>Rata de plată a dividendelor</w:t>
            </w:r>
          </w:p>
        </w:tc>
        <w:tc>
          <w:tcPr>
            <w:tcW w:w="796" w:type="pct"/>
            <w:tcBorders>
              <w:top w:val="single" w:sz="4" w:space="0" w:color="auto"/>
              <w:left w:val="single" w:sz="4" w:space="0" w:color="auto"/>
              <w:bottom w:val="single" w:sz="4" w:space="0" w:color="auto"/>
              <w:right w:val="single" w:sz="4" w:space="0" w:color="auto"/>
            </w:tcBorders>
          </w:tcPr>
          <w:p w14:paraId="165B8747" w14:textId="77777777" w:rsidR="004464AB" w:rsidRPr="00E12E5D" w:rsidRDefault="004464AB" w:rsidP="00E12E5D">
            <w:pPr>
              <w:pStyle w:val="NoSpacing1"/>
              <w:ind w:right="-1440"/>
              <w:rPr>
                <w:rFonts w:ascii="Montserrat Light" w:hAnsi="Montserrat Light" w:cs="Arial"/>
                <w:b w:val="0"/>
                <w:bCs w:val="0"/>
                <w:noProof/>
                <w:color w:val="auto"/>
                <w:sz w:val="22"/>
                <w:szCs w:val="22"/>
              </w:rPr>
            </w:pPr>
            <w:r w:rsidRPr="00E12E5D">
              <w:rPr>
                <w:rFonts w:ascii="Montserrat Light" w:hAnsi="Montserrat Light" w:cs="Arial"/>
                <w:b w:val="0"/>
                <w:bCs w:val="0"/>
                <w:noProof/>
                <w:color w:val="auto"/>
                <w:sz w:val="22"/>
                <w:szCs w:val="22"/>
              </w:rPr>
              <w:t>50,00%</w:t>
            </w:r>
          </w:p>
        </w:tc>
      </w:tr>
    </w:tbl>
    <w:p w14:paraId="450EEB33" w14:textId="77777777" w:rsidR="004464AB" w:rsidRPr="00E12E5D" w:rsidRDefault="004464AB" w:rsidP="00E12E5D">
      <w:pPr>
        <w:pStyle w:val="NoSpacing1"/>
        <w:ind w:right="-1440"/>
        <w:rPr>
          <w:rFonts w:ascii="Montserrat Light" w:hAnsi="Montserrat Light" w:cs="Arial"/>
          <w:b/>
          <w:noProof/>
          <w:sz w:val="22"/>
          <w:szCs w:val="22"/>
        </w:rPr>
      </w:pPr>
    </w:p>
    <w:tbl>
      <w:tblPr>
        <w:tblStyle w:val="LightShading-Accent1"/>
        <w:tblW w:w="58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60" w:firstRow="1" w:lastRow="1" w:firstColumn="0" w:lastColumn="0" w:noHBand="1" w:noVBand="1"/>
      </w:tblPr>
      <w:tblGrid>
        <w:gridCol w:w="2485"/>
        <w:gridCol w:w="5418"/>
        <w:gridCol w:w="1494"/>
      </w:tblGrid>
      <w:tr w:rsidR="004464AB" w:rsidRPr="00E12E5D" w14:paraId="07D86931" w14:textId="77777777" w:rsidTr="00EF7C82">
        <w:trPr>
          <w:cnfStyle w:val="100000000000" w:firstRow="1" w:lastRow="0" w:firstColumn="0" w:lastColumn="0" w:oddVBand="0" w:evenVBand="0" w:oddHBand="0" w:evenHBand="0" w:firstRowFirstColumn="0" w:firstRowLastColumn="0" w:lastRowFirstColumn="0" w:lastRowLastColumn="0"/>
        </w:trPr>
        <w:tc>
          <w:tcPr>
            <w:tcW w:w="4204" w:type="pct"/>
            <w:gridSpan w:val="2"/>
            <w:tcBorders>
              <w:top w:val="single" w:sz="4" w:space="0" w:color="auto"/>
              <w:left w:val="single" w:sz="4" w:space="0" w:color="auto"/>
              <w:bottom w:val="single" w:sz="4" w:space="0" w:color="auto"/>
              <w:right w:val="single" w:sz="4" w:space="0" w:color="auto"/>
            </w:tcBorders>
            <w:noWrap/>
          </w:tcPr>
          <w:p w14:paraId="6861EE26" w14:textId="77777777" w:rsidR="004464AB" w:rsidRPr="00E12E5D" w:rsidRDefault="004464AB" w:rsidP="00E12E5D">
            <w:pPr>
              <w:pStyle w:val="NoSpacing1"/>
              <w:ind w:right="-1440"/>
              <w:jc w:val="center"/>
              <w:rPr>
                <w:rFonts w:ascii="Montserrat Light" w:hAnsi="Montserrat Light" w:cs="Arial"/>
                <w:noProof/>
                <w:color w:val="auto"/>
                <w:sz w:val="22"/>
                <w:szCs w:val="22"/>
              </w:rPr>
            </w:pPr>
            <w:r w:rsidRPr="00E12E5D">
              <w:rPr>
                <w:rFonts w:ascii="Montserrat Light" w:hAnsi="Montserrat Light" w:cs="Arial"/>
                <w:noProof/>
                <w:color w:val="auto"/>
                <w:sz w:val="22"/>
                <w:szCs w:val="22"/>
              </w:rPr>
              <w:t>Indicatori nefinanciari</w:t>
            </w:r>
          </w:p>
        </w:tc>
        <w:tc>
          <w:tcPr>
            <w:tcW w:w="796" w:type="pct"/>
            <w:tcBorders>
              <w:top w:val="single" w:sz="4" w:space="0" w:color="auto"/>
              <w:left w:val="single" w:sz="4" w:space="0" w:color="auto"/>
              <w:bottom w:val="single" w:sz="4" w:space="0" w:color="auto"/>
              <w:right w:val="single" w:sz="4" w:space="0" w:color="auto"/>
            </w:tcBorders>
          </w:tcPr>
          <w:p w14:paraId="5FDFA9E4" w14:textId="77777777" w:rsidR="009839A6" w:rsidRPr="00E12E5D" w:rsidRDefault="004464AB" w:rsidP="00E12E5D">
            <w:pPr>
              <w:pStyle w:val="NoSpacing1"/>
              <w:ind w:right="-1440"/>
              <w:rPr>
                <w:rFonts w:ascii="Montserrat Light" w:hAnsi="Montserrat Light" w:cs="Arial"/>
                <w:b w:val="0"/>
                <w:bCs w:val="0"/>
                <w:noProof/>
                <w:color w:val="auto"/>
                <w:sz w:val="22"/>
                <w:szCs w:val="22"/>
              </w:rPr>
            </w:pPr>
            <w:r w:rsidRPr="00E12E5D">
              <w:rPr>
                <w:rFonts w:ascii="Montserrat Light" w:hAnsi="Montserrat Light" w:cs="Arial"/>
                <w:noProof/>
                <w:color w:val="auto"/>
                <w:sz w:val="22"/>
                <w:szCs w:val="22"/>
              </w:rPr>
              <w:t xml:space="preserve">Nivel minim </w:t>
            </w:r>
          </w:p>
          <w:p w14:paraId="0FFA13DB" w14:textId="5A4B970E" w:rsidR="004464AB" w:rsidRPr="00E12E5D" w:rsidRDefault="00EF7C82" w:rsidP="00E12E5D">
            <w:pPr>
              <w:pStyle w:val="NoSpacing1"/>
              <w:ind w:right="-1440"/>
              <w:rPr>
                <w:rFonts w:ascii="Montserrat Light" w:hAnsi="Montserrat Light" w:cs="Arial"/>
                <w:noProof/>
                <w:color w:val="auto"/>
                <w:sz w:val="22"/>
                <w:szCs w:val="22"/>
              </w:rPr>
            </w:pPr>
            <w:r w:rsidRPr="00E12E5D">
              <w:rPr>
                <w:rFonts w:ascii="Montserrat Light" w:hAnsi="Montserrat Light" w:cs="Arial"/>
                <w:noProof/>
                <w:color w:val="auto"/>
                <w:sz w:val="22"/>
                <w:szCs w:val="22"/>
              </w:rPr>
              <w:t xml:space="preserve">    </w:t>
            </w:r>
            <w:r w:rsidR="004464AB" w:rsidRPr="00E12E5D">
              <w:rPr>
                <w:rFonts w:ascii="Montserrat Light" w:hAnsi="Montserrat Light" w:cs="Arial"/>
                <w:noProof/>
                <w:color w:val="auto"/>
                <w:sz w:val="22"/>
                <w:szCs w:val="22"/>
              </w:rPr>
              <w:t>aprobat</w:t>
            </w:r>
          </w:p>
        </w:tc>
      </w:tr>
      <w:tr w:rsidR="004464AB" w:rsidRPr="00E12E5D" w14:paraId="7D3C2905" w14:textId="77777777" w:rsidTr="00EF7C82">
        <w:trPr>
          <w:trHeight w:val="170"/>
        </w:trPr>
        <w:tc>
          <w:tcPr>
            <w:tcW w:w="1322" w:type="pct"/>
            <w:vMerge w:val="restart"/>
            <w:noWrap/>
            <w:vAlign w:val="center"/>
          </w:tcPr>
          <w:p w14:paraId="14482BDC"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Indicatori de mediu</w:t>
            </w:r>
          </w:p>
        </w:tc>
        <w:tc>
          <w:tcPr>
            <w:tcW w:w="2883" w:type="pct"/>
            <w:vAlign w:val="center"/>
          </w:tcPr>
          <w:p w14:paraId="2FC74D19"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Consumul de energie</w:t>
            </w:r>
          </w:p>
        </w:tc>
        <w:tc>
          <w:tcPr>
            <w:tcW w:w="796" w:type="pct"/>
          </w:tcPr>
          <w:p w14:paraId="0BE57813"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-1,30%</w:t>
            </w:r>
          </w:p>
        </w:tc>
      </w:tr>
      <w:tr w:rsidR="004464AB" w:rsidRPr="00E12E5D" w14:paraId="00A531C5" w14:textId="77777777" w:rsidTr="00EF7C82">
        <w:trPr>
          <w:trHeight w:val="170"/>
        </w:trPr>
        <w:tc>
          <w:tcPr>
            <w:tcW w:w="1322" w:type="pct"/>
            <w:vMerge/>
            <w:noWrap/>
          </w:tcPr>
          <w:p w14:paraId="07FEA6E5"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vAlign w:val="center"/>
          </w:tcPr>
          <w:p w14:paraId="4F555F41"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Emisiile din domeniul de aplicare</w:t>
            </w:r>
          </w:p>
        </w:tc>
        <w:tc>
          <w:tcPr>
            <w:tcW w:w="796" w:type="pct"/>
          </w:tcPr>
          <w:p w14:paraId="19342612"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-5,78%</w:t>
            </w:r>
          </w:p>
        </w:tc>
      </w:tr>
      <w:tr w:rsidR="004464AB" w:rsidRPr="00E12E5D" w14:paraId="3C7FF11B" w14:textId="77777777" w:rsidTr="00EF7C82">
        <w:trPr>
          <w:trHeight w:val="170"/>
        </w:trPr>
        <w:tc>
          <w:tcPr>
            <w:tcW w:w="1322" w:type="pct"/>
            <w:vMerge/>
            <w:noWrap/>
          </w:tcPr>
          <w:p w14:paraId="5C731301"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vAlign w:val="center"/>
          </w:tcPr>
          <w:p w14:paraId="45ACEF4C"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Emisiile din domeniul de aplicare</w:t>
            </w:r>
          </w:p>
        </w:tc>
        <w:tc>
          <w:tcPr>
            <w:tcW w:w="796" w:type="pct"/>
          </w:tcPr>
          <w:p w14:paraId="16650510"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-0,80%</w:t>
            </w:r>
          </w:p>
        </w:tc>
      </w:tr>
      <w:tr w:rsidR="004464AB" w:rsidRPr="00E12E5D" w14:paraId="147BFC00" w14:textId="77777777" w:rsidTr="00EF7C82">
        <w:trPr>
          <w:trHeight w:val="170"/>
        </w:trPr>
        <w:tc>
          <w:tcPr>
            <w:tcW w:w="1322" w:type="pct"/>
            <w:vMerge w:val="restart"/>
            <w:noWrap/>
            <w:vAlign w:val="center"/>
          </w:tcPr>
          <w:p w14:paraId="13517ECA" w14:textId="77777777" w:rsidR="00641BA2"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 xml:space="preserve">Indicatori referitori </w:t>
            </w:r>
          </w:p>
          <w:p w14:paraId="3879C707"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la clienți</w:t>
            </w:r>
          </w:p>
        </w:tc>
        <w:tc>
          <w:tcPr>
            <w:tcW w:w="2883" w:type="pct"/>
            <w:vAlign w:val="center"/>
          </w:tcPr>
          <w:p w14:paraId="32D52180"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Rata de retenție a clienților</w:t>
            </w:r>
          </w:p>
        </w:tc>
        <w:tc>
          <w:tcPr>
            <w:tcW w:w="796" w:type="pct"/>
          </w:tcPr>
          <w:p w14:paraId="3572E9B1" w14:textId="77777777" w:rsidR="004464AB" w:rsidRPr="00E12E5D" w:rsidRDefault="00CD71F0"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84</w:t>
            </w:r>
            <w:r w:rsidR="004464AB" w:rsidRPr="00E12E5D">
              <w:rPr>
                <w:rFonts w:ascii="Montserrat Light" w:hAnsi="Montserrat Light" w:cs="Arial"/>
                <w:noProof/>
                <w:color w:val="auto"/>
                <w:sz w:val="22"/>
                <w:szCs w:val="22"/>
              </w:rPr>
              <w:t>,00%</w:t>
            </w:r>
          </w:p>
        </w:tc>
      </w:tr>
      <w:tr w:rsidR="004464AB" w:rsidRPr="00E12E5D" w14:paraId="2D823A05" w14:textId="77777777" w:rsidTr="00EF7C82">
        <w:trPr>
          <w:trHeight w:val="170"/>
        </w:trPr>
        <w:tc>
          <w:tcPr>
            <w:tcW w:w="1322" w:type="pct"/>
            <w:vMerge/>
            <w:noWrap/>
            <w:vAlign w:val="center"/>
          </w:tcPr>
          <w:p w14:paraId="737F5786"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vAlign w:val="center"/>
          </w:tcPr>
          <w:p w14:paraId="774DB37A"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Scorul satisfacției clienților</w:t>
            </w:r>
          </w:p>
        </w:tc>
        <w:tc>
          <w:tcPr>
            <w:tcW w:w="796" w:type="pct"/>
          </w:tcPr>
          <w:p w14:paraId="7AEB3CA3" w14:textId="77777777" w:rsidR="004464AB" w:rsidRPr="00E12E5D" w:rsidRDefault="00CD71F0"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45</w:t>
            </w:r>
            <w:r w:rsidR="004464AB" w:rsidRPr="00E12E5D">
              <w:rPr>
                <w:rFonts w:ascii="Montserrat Light" w:hAnsi="Montserrat Light" w:cs="Arial"/>
                <w:noProof/>
                <w:color w:val="auto"/>
                <w:sz w:val="22"/>
                <w:szCs w:val="22"/>
              </w:rPr>
              <w:t>,00%</w:t>
            </w:r>
          </w:p>
        </w:tc>
      </w:tr>
      <w:tr w:rsidR="004464AB" w:rsidRPr="00E12E5D" w14:paraId="4FF806F3" w14:textId="77777777" w:rsidTr="00EF7C82">
        <w:trPr>
          <w:trHeight w:val="170"/>
        </w:trPr>
        <w:tc>
          <w:tcPr>
            <w:tcW w:w="1322" w:type="pct"/>
            <w:vMerge/>
            <w:noWrap/>
            <w:vAlign w:val="center"/>
          </w:tcPr>
          <w:p w14:paraId="77F88E95"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vAlign w:val="center"/>
          </w:tcPr>
          <w:p w14:paraId="1582CFE2"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Cota de piață</w:t>
            </w:r>
          </w:p>
        </w:tc>
        <w:tc>
          <w:tcPr>
            <w:tcW w:w="796" w:type="pct"/>
          </w:tcPr>
          <w:p w14:paraId="566DDE5A"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0,</w:t>
            </w:r>
            <w:r w:rsidR="00CD71F0" w:rsidRPr="00E12E5D">
              <w:rPr>
                <w:rFonts w:ascii="Montserrat Light" w:hAnsi="Montserrat Light" w:cs="Arial"/>
                <w:noProof/>
                <w:color w:val="auto"/>
                <w:sz w:val="22"/>
                <w:szCs w:val="22"/>
              </w:rPr>
              <w:t>5</w:t>
            </w:r>
            <w:r w:rsidRPr="00E12E5D">
              <w:rPr>
                <w:rFonts w:ascii="Montserrat Light" w:hAnsi="Montserrat Light" w:cs="Arial"/>
                <w:noProof/>
                <w:color w:val="auto"/>
                <w:sz w:val="22"/>
                <w:szCs w:val="22"/>
              </w:rPr>
              <w:t>0%</w:t>
            </w:r>
          </w:p>
        </w:tc>
      </w:tr>
      <w:tr w:rsidR="004464AB" w:rsidRPr="00E12E5D" w14:paraId="4109AFFB" w14:textId="77777777" w:rsidTr="00EF7C82">
        <w:trPr>
          <w:trHeight w:val="108"/>
        </w:trPr>
        <w:tc>
          <w:tcPr>
            <w:tcW w:w="1322" w:type="pct"/>
            <w:vMerge w:val="restart"/>
            <w:noWrap/>
            <w:vAlign w:val="center"/>
          </w:tcPr>
          <w:p w14:paraId="792F7376" w14:textId="77777777" w:rsidR="00641BA2"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 xml:space="preserve">Indicatori referitori </w:t>
            </w:r>
          </w:p>
          <w:p w14:paraId="2C6D783E"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la angajați</w:t>
            </w:r>
          </w:p>
        </w:tc>
        <w:tc>
          <w:tcPr>
            <w:tcW w:w="2883" w:type="pct"/>
            <w:vAlign w:val="center"/>
          </w:tcPr>
          <w:p w14:paraId="7EAABE75"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Numărul mediu de ore de formare per angajat</w:t>
            </w:r>
          </w:p>
        </w:tc>
        <w:tc>
          <w:tcPr>
            <w:tcW w:w="796" w:type="pct"/>
          </w:tcPr>
          <w:p w14:paraId="775989D5"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18</w:t>
            </w:r>
          </w:p>
        </w:tc>
      </w:tr>
      <w:tr w:rsidR="004464AB" w:rsidRPr="00E12E5D" w14:paraId="42AF0098" w14:textId="77777777" w:rsidTr="00EF7C82">
        <w:trPr>
          <w:trHeight w:val="108"/>
        </w:trPr>
        <w:tc>
          <w:tcPr>
            <w:tcW w:w="1322" w:type="pct"/>
            <w:vMerge/>
            <w:noWrap/>
            <w:vAlign w:val="center"/>
          </w:tcPr>
          <w:p w14:paraId="2BB116E9"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vAlign w:val="center"/>
          </w:tcPr>
          <w:p w14:paraId="43C8C39C"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Instituirea unui sistem de siguranță a angajaților</w:t>
            </w:r>
          </w:p>
        </w:tc>
        <w:tc>
          <w:tcPr>
            <w:tcW w:w="796" w:type="pct"/>
          </w:tcPr>
          <w:p w14:paraId="0804FEC8"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DA</w:t>
            </w:r>
          </w:p>
        </w:tc>
      </w:tr>
      <w:tr w:rsidR="004464AB" w:rsidRPr="00E12E5D" w14:paraId="791608AB" w14:textId="77777777" w:rsidTr="00EF7C82">
        <w:trPr>
          <w:trHeight w:val="108"/>
        </w:trPr>
        <w:tc>
          <w:tcPr>
            <w:tcW w:w="1322" w:type="pct"/>
            <w:vMerge/>
            <w:noWrap/>
            <w:vAlign w:val="center"/>
          </w:tcPr>
          <w:p w14:paraId="4EB69B10"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vAlign w:val="center"/>
          </w:tcPr>
          <w:p w14:paraId="4E679877"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Numărul de instruiri în materie de siguranță</w:t>
            </w:r>
          </w:p>
        </w:tc>
        <w:tc>
          <w:tcPr>
            <w:tcW w:w="796" w:type="pct"/>
          </w:tcPr>
          <w:p w14:paraId="7750FD65"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4</w:t>
            </w:r>
          </w:p>
        </w:tc>
      </w:tr>
      <w:tr w:rsidR="004464AB" w:rsidRPr="00E12E5D" w14:paraId="127F64AF" w14:textId="77777777" w:rsidTr="00EF7C82">
        <w:trPr>
          <w:trHeight w:val="108"/>
        </w:trPr>
        <w:tc>
          <w:tcPr>
            <w:tcW w:w="1322" w:type="pct"/>
            <w:vMerge/>
            <w:noWrap/>
            <w:vAlign w:val="center"/>
          </w:tcPr>
          <w:p w14:paraId="5D57876C"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vAlign w:val="center"/>
          </w:tcPr>
          <w:p w14:paraId="01F32B75"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Frecvența totală a vatamarilor înregistrate</w:t>
            </w:r>
          </w:p>
        </w:tc>
        <w:tc>
          <w:tcPr>
            <w:tcW w:w="796" w:type="pct"/>
          </w:tcPr>
          <w:p w14:paraId="68D6C639"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0</w:t>
            </w:r>
          </w:p>
        </w:tc>
      </w:tr>
      <w:tr w:rsidR="004464AB" w:rsidRPr="00E12E5D" w14:paraId="648CCC9D" w14:textId="77777777" w:rsidTr="00EF7C82">
        <w:trPr>
          <w:trHeight w:val="108"/>
        </w:trPr>
        <w:tc>
          <w:tcPr>
            <w:tcW w:w="1322" w:type="pct"/>
            <w:vMerge/>
            <w:noWrap/>
            <w:vAlign w:val="center"/>
          </w:tcPr>
          <w:p w14:paraId="3C464E3D"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vAlign w:val="center"/>
          </w:tcPr>
          <w:p w14:paraId="70344AA1"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Frecvența vătămărilor grave</w:t>
            </w:r>
          </w:p>
        </w:tc>
        <w:tc>
          <w:tcPr>
            <w:tcW w:w="796" w:type="pct"/>
          </w:tcPr>
          <w:p w14:paraId="212005D7"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0</w:t>
            </w:r>
          </w:p>
        </w:tc>
      </w:tr>
      <w:tr w:rsidR="004464AB" w:rsidRPr="00E12E5D" w14:paraId="55EBA4BD" w14:textId="77777777" w:rsidTr="00EF7C82">
        <w:trPr>
          <w:trHeight w:val="170"/>
        </w:trPr>
        <w:tc>
          <w:tcPr>
            <w:tcW w:w="1322" w:type="pct"/>
            <w:vMerge w:val="restart"/>
            <w:noWrap/>
            <w:vAlign w:val="center"/>
          </w:tcPr>
          <w:p w14:paraId="08929621" w14:textId="77777777" w:rsidR="00641BA2"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 xml:space="preserve">Indicatori legați </w:t>
            </w:r>
          </w:p>
          <w:p w14:paraId="7A962376"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de inovare</w:t>
            </w:r>
          </w:p>
        </w:tc>
        <w:tc>
          <w:tcPr>
            <w:tcW w:w="2883" w:type="pct"/>
          </w:tcPr>
          <w:p w14:paraId="6CDB5DE6"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bCs/>
                <w:noProof/>
                <w:color w:val="auto"/>
                <w:sz w:val="22"/>
                <w:szCs w:val="22"/>
              </w:rPr>
              <w:t>Numărul de brevete per 100 de angajați</w:t>
            </w:r>
          </w:p>
        </w:tc>
        <w:tc>
          <w:tcPr>
            <w:tcW w:w="796" w:type="pct"/>
          </w:tcPr>
          <w:p w14:paraId="36AE4075"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monitorizare</w:t>
            </w:r>
          </w:p>
        </w:tc>
      </w:tr>
      <w:tr w:rsidR="004464AB" w:rsidRPr="00E12E5D" w14:paraId="1F202C5A" w14:textId="77777777" w:rsidTr="00EF7C82">
        <w:trPr>
          <w:trHeight w:val="170"/>
        </w:trPr>
        <w:tc>
          <w:tcPr>
            <w:tcW w:w="1322" w:type="pct"/>
            <w:vMerge/>
            <w:noWrap/>
            <w:vAlign w:val="center"/>
          </w:tcPr>
          <w:p w14:paraId="4C1BD780"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tcPr>
          <w:p w14:paraId="4DD1BBD2" w14:textId="77777777" w:rsidR="00EF7C82" w:rsidRPr="00E12E5D" w:rsidRDefault="004464AB" w:rsidP="00E12E5D">
            <w:pPr>
              <w:pStyle w:val="NoSpacing1"/>
              <w:ind w:right="-1440"/>
              <w:jc w:val="both"/>
              <w:rPr>
                <w:rFonts w:ascii="Montserrat Light" w:hAnsi="Montserrat Light" w:cs="Arial"/>
                <w:bCs/>
                <w:noProof/>
                <w:color w:val="auto"/>
                <w:sz w:val="22"/>
                <w:szCs w:val="22"/>
              </w:rPr>
            </w:pPr>
            <w:r w:rsidRPr="00E12E5D">
              <w:rPr>
                <w:rFonts w:ascii="Montserrat Light" w:hAnsi="Montserrat Light" w:cs="Arial"/>
                <w:bCs/>
                <w:noProof/>
                <w:color w:val="auto"/>
                <w:sz w:val="22"/>
                <w:szCs w:val="22"/>
              </w:rPr>
              <w:t xml:space="preserve">Numărul de brevete în ultimii 3 ani la </w:t>
            </w:r>
          </w:p>
          <w:p w14:paraId="63273878" w14:textId="429E4BE1"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bCs/>
                <w:noProof/>
                <w:color w:val="auto"/>
                <w:sz w:val="22"/>
                <w:szCs w:val="22"/>
              </w:rPr>
              <w:t>o sută de angajați</w:t>
            </w:r>
          </w:p>
        </w:tc>
        <w:tc>
          <w:tcPr>
            <w:tcW w:w="796" w:type="pct"/>
          </w:tcPr>
          <w:p w14:paraId="72AE2DCE"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monitorizare</w:t>
            </w:r>
          </w:p>
        </w:tc>
      </w:tr>
      <w:tr w:rsidR="004464AB" w:rsidRPr="00E12E5D" w14:paraId="6FB72780" w14:textId="77777777" w:rsidTr="00EF7C82">
        <w:trPr>
          <w:trHeight w:val="170"/>
        </w:trPr>
        <w:tc>
          <w:tcPr>
            <w:tcW w:w="1322" w:type="pct"/>
            <w:vMerge/>
            <w:noWrap/>
            <w:vAlign w:val="center"/>
          </w:tcPr>
          <w:p w14:paraId="30523D8E"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tcPr>
          <w:p w14:paraId="5E1047A7"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bCs/>
                <w:noProof/>
                <w:color w:val="auto"/>
                <w:sz w:val="22"/>
                <w:szCs w:val="22"/>
              </w:rPr>
              <w:t>Ponderea vânzărilor de servicii și produse noi</w:t>
            </w:r>
          </w:p>
        </w:tc>
        <w:tc>
          <w:tcPr>
            <w:tcW w:w="796" w:type="pct"/>
          </w:tcPr>
          <w:p w14:paraId="3199AE0E"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monitorizare</w:t>
            </w:r>
          </w:p>
        </w:tc>
      </w:tr>
      <w:tr w:rsidR="004464AB" w:rsidRPr="00E12E5D" w14:paraId="6DC63D65" w14:textId="77777777" w:rsidTr="00EF7C82">
        <w:trPr>
          <w:trHeight w:val="71"/>
        </w:trPr>
        <w:tc>
          <w:tcPr>
            <w:tcW w:w="1322" w:type="pct"/>
            <w:vMerge w:val="restart"/>
            <w:noWrap/>
            <w:vAlign w:val="center"/>
          </w:tcPr>
          <w:p w14:paraId="6073403A" w14:textId="77777777" w:rsidR="00641BA2"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Indicatori legați de</w:t>
            </w:r>
          </w:p>
          <w:p w14:paraId="4073CC1C"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 xml:space="preserve"> guvernanța corporativă</w:t>
            </w:r>
          </w:p>
        </w:tc>
        <w:tc>
          <w:tcPr>
            <w:tcW w:w="2883" w:type="pct"/>
          </w:tcPr>
          <w:p w14:paraId="06CA015E" w14:textId="77777777" w:rsidR="00EF7C82" w:rsidRPr="00E12E5D" w:rsidRDefault="004464AB" w:rsidP="00E12E5D">
            <w:pPr>
              <w:pStyle w:val="NoSpacing1"/>
              <w:ind w:right="-1440"/>
              <w:rPr>
                <w:rFonts w:ascii="Montserrat Light" w:hAnsi="Montserrat Light" w:cs="Arial"/>
                <w:bCs/>
                <w:noProof/>
                <w:color w:val="auto"/>
                <w:sz w:val="22"/>
                <w:szCs w:val="22"/>
              </w:rPr>
            </w:pPr>
            <w:r w:rsidRPr="00E12E5D">
              <w:rPr>
                <w:rFonts w:ascii="Montserrat Light" w:hAnsi="Montserrat Light" w:cs="Arial"/>
                <w:bCs/>
                <w:noProof/>
                <w:color w:val="auto"/>
                <w:sz w:val="22"/>
                <w:szCs w:val="22"/>
              </w:rPr>
              <w:t>Rata membrilor independenți în</w:t>
            </w:r>
          </w:p>
          <w:p w14:paraId="356A1C40" w14:textId="0EA32655" w:rsidR="004464AB" w:rsidRPr="00E12E5D" w:rsidRDefault="004464AB" w:rsidP="00E12E5D">
            <w:pPr>
              <w:pStyle w:val="NoSpacing1"/>
              <w:ind w:right="-1440"/>
              <w:rPr>
                <w:rFonts w:ascii="Montserrat Light" w:hAnsi="Montserrat Light" w:cs="Arial"/>
                <w:noProof/>
                <w:color w:val="auto"/>
                <w:sz w:val="22"/>
                <w:szCs w:val="22"/>
              </w:rPr>
            </w:pPr>
            <w:r w:rsidRPr="00E12E5D">
              <w:rPr>
                <w:rFonts w:ascii="Montserrat Light" w:hAnsi="Montserrat Light" w:cs="Arial"/>
                <w:bCs/>
                <w:noProof/>
                <w:color w:val="auto"/>
                <w:sz w:val="22"/>
                <w:szCs w:val="22"/>
              </w:rPr>
              <w:t>consiliul de administrație</w:t>
            </w:r>
          </w:p>
        </w:tc>
        <w:tc>
          <w:tcPr>
            <w:tcW w:w="796" w:type="pct"/>
          </w:tcPr>
          <w:p w14:paraId="42CA8111"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&gt;50%</w:t>
            </w:r>
          </w:p>
        </w:tc>
      </w:tr>
      <w:tr w:rsidR="004464AB" w:rsidRPr="00E12E5D" w14:paraId="43CEF22E" w14:textId="77777777" w:rsidTr="00EF7C82">
        <w:trPr>
          <w:trHeight w:val="67"/>
        </w:trPr>
        <w:tc>
          <w:tcPr>
            <w:tcW w:w="1322" w:type="pct"/>
            <w:vMerge/>
            <w:noWrap/>
            <w:vAlign w:val="center"/>
          </w:tcPr>
          <w:p w14:paraId="692E2BD2"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tcPr>
          <w:p w14:paraId="453DF625" w14:textId="77777777" w:rsidR="00EF7C82" w:rsidRPr="00E12E5D" w:rsidRDefault="004464AB" w:rsidP="00E12E5D">
            <w:pPr>
              <w:pStyle w:val="NoSpacing1"/>
              <w:ind w:right="-1440"/>
              <w:rPr>
                <w:rFonts w:ascii="Montserrat Light" w:hAnsi="Montserrat Light" w:cs="Arial"/>
                <w:bCs/>
                <w:noProof/>
                <w:color w:val="auto"/>
                <w:sz w:val="22"/>
                <w:szCs w:val="22"/>
              </w:rPr>
            </w:pPr>
            <w:r w:rsidRPr="00E12E5D">
              <w:rPr>
                <w:rFonts w:ascii="Montserrat Light" w:hAnsi="Montserrat Light" w:cs="Arial"/>
                <w:bCs/>
                <w:noProof/>
                <w:color w:val="auto"/>
                <w:sz w:val="22"/>
                <w:szCs w:val="22"/>
              </w:rPr>
              <w:t xml:space="preserve">Ponderea componentelor fixe în remunerarea </w:t>
            </w:r>
          </w:p>
          <w:p w14:paraId="281A82DE" w14:textId="77777777" w:rsidR="00B60E00" w:rsidRPr="00E12E5D" w:rsidRDefault="004464AB" w:rsidP="00E12E5D">
            <w:pPr>
              <w:pStyle w:val="NoSpacing1"/>
              <w:ind w:right="-1440"/>
              <w:rPr>
                <w:rFonts w:ascii="Montserrat Light" w:hAnsi="Montserrat Light" w:cs="Arial"/>
                <w:bCs/>
                <w:noProof/>
                <w:color w:val="auto"/>
                <w:sz w:val="22"/>
                <w:szCs w:val="22"/>
              </w:rPr>
            </w:pPr>
            <w:r w:rsidRPr="00E12E5D">
              <w:rPr>
                <w:rFonts w:ascii="Montserrat Light" w:hAnsi="Montserrat Light" w:cs="Arial"/>
                <w:bCs/>
                <w:noProof/>
                <w:color w:val="auto"/>
                <w:sz w:val="22"/>
                <w:szCs w:val="22"/>
              </w:rPr>
              <w:t>administratorilor executivi și a administratorilor</w:t>
            </w:r>
          </w:p>
          <w:p w14:paraId="2B54194B" w14:textId="1C1B4815" w:rsidR="004464AB" w:rsidRPr="00E12E5D" w:rsidRDefault="004464AB" w:rsidP="00E12E5D">
            <w:pPr>
              <w:pStyle w:val="NoSpacing1"/>
              <w:ind w:right="-1440"/>
              <w:rPr>
                <w:rFonts w:ascii="Montserrat Light" w:hAnsi="Montserrat Light" w:cs="Arial"/>
                <w:bCs/>
                <w:noProof/>
                <w:color w:val="auto"/>
                <w:sz w:val="22"/>
                <w:szCs w:val="22"/>
              </w:rPr>
            </w:pPr>
            <w:r w:rsidRPr="00E12E5D">
              <w:rPr>
                <w:rFonts w:ascii="Montserrat Light" w:hAnsi="Montserrat Light" w:cs="Arial"/>
                <w:bCs/>
                <w:noProof/>
                <w:color w:val="auto"/>
                <w:sz w:val="22"/>
                <w:szCs w:val="22"/>
              </w:rPr>
              <w:t>neexecutivi</w:t>
            </w:r>
          </w:p>
        </w:tc>
        <w:tc>
          <w:tcPr>
            <w:tcW w:w="796" w:type="pct"/>
          </w:tcPr>
          <w:p w14:paraId="545B0B57"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66,67%</w:t>
            </w:r>
          </w:p>
        </w:tc>
      </w:tr>
      <w:tr w:rsidR="004464AB" w:rsidRPr="00E12E5D" w14:paraId="608A9733" w14:textId="77777777" w:rsidTr="00EF7C82">
        <w:trPr>
          <w:trHeight w:val="67"/>
        </w:trPr>
        <w:tc>
          <w:tcPr>
            <w:tcW w:w="1322" w:type="pct"/>
            <w:vMerge/>
            <w:noWrap/>
            <w:vAlign w:val="center"/>
          </w:tcPr>
          <w:p w14:paraId="752DA5ED"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tcPr>
          <w:p w14:paraId="69F0F88D" w14:textId="77777777" w:rsidR="00EF7C82" w:rsidRPr="00E12E5D" w:rsidRDefault="004464AB" w:rsidP="00E12E5D">
            <w:pPr>
              <w:pStyle w:val="NoSpacing1"/>
              <w:ind w:right="-1440"/>
              <w:rPr>
                <w:rFonts w:ascii="Montserrat Light" w:hAnsi="Montserrat Light" w:cs="Arial"/>
                <w:bCs/>
                <w:noProof/>
                <w:color w:val="auto"/>
                <w:sz w:val="22"/>
                <w:szCs w:val="22"/>
              </w:rPr>
            </w:pPr>
            <w:r w:rsidRPr="00E12E5D">
              <w:rPr>
                <w:rFonts w:ascii="Montserrat Light" w:hAnsi="Montserrat Light" w:cs="Arial"/>
                <w:bCs/>
                <w:noProof/>
                <w:color w:val="auto"/>
                <w:sz w:val="22"/>
                <w:szCs w:val="22"/>
              </w:rPr>
              <w:t>Ponderea componentelor variabile în remunerarea administratorilor executivi și</w:t>
            </w:r>
          </w:p>
          <w:p w14:paraId="73435F6B" w14:textId="5C7C1E39" w:rsidR="004464AB" w:rsidRPr="00E12E5D" w:rsidRDefault="004464AB" w:rsidP="00E12E5D">
            <w:pPr>
              <w:pStyle w:val="NoSpacing1"/>
              <w:ind w:right="-1440"/>
              <w:rPr>
                <w:rFonts w:ascii="Montserrat Light" w:hAnsi="Montserrat Light" w:cs="Arial"/>
                <w:noProof/>
                <w:color w:val="auto"/>
                <w:sz w:val="22"/>
                <w:szCs w:val="22"/>
              </w:rPr>
            </w:pPr>
            <w:r w:rsidRPr="00E12E5D">
              <w:rPr>
                <w:rFonts w:ascii="Montserrat Light" w:hAnsi="Montserrat Light" w:cs="Arial"/>
                <w:bCs/>
                <w:noProof/>
                <w:color w:val="auto"/>
                <w:sz w:val="22"/>
                <w:szCs w:val="22"/>
              </w:rPr>
              <w:t>a administratorilor neexecutivi</w:t>
            </w:r>
          </w:p>
        </w:tc>
        <w:tc>
          <w:tcPr>
            <w:tcW w:w="796" w:type="pct"/>
          </w:tcPr>
          <w:p w14:paraId="7AB0827B"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0%</w:t>
            </w:r>
          </w:p>
        </w:tc>
      </w:tr>
      <w:tr w:rsidR="004464AB" w:rsidRPr="00E12E5D" w14:paraId="78614A24" w14:textId="77777777" w:rsidTr="00EF7C82">
        <w:trPr>
          <w:trHeight w:val="67"/>
        </w:trPr>
        <w:tc>
          <w:tcPr>
            <w:tcW w:w="1322" w:type="pct"/>
            <w:vMerge/>
            <w:noWrap/>
            <w:vAlign w:val="center"/>
          </w:tcPr>
          <w:p w14:paraId="3FD77CBC"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tcPr>
          <w:p w14:paraId="48D8FFC7"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bCs/>
                <w:noProof/>
                <w:color w:val="auto"/>
                <w:sz w:val="22"/>
                <w:szCs w:val="22"/>
              </w:rPr>
              <w:t>Valoarea totală a pachetului de remunerare</w:t>
            </w:r>
          </w:p>
        </w:tc>
        <w:tc>
          <w:tcPr>
            <w:tcW w:w="796" w:type="pct"/>
          </w:tcPr>
          <w:p w14:paraId="47D95A12" w14:textId="05F41C8A" w:rsidR="004464AB" w:rsidRPr="00E12E5D" w:rsidRDefault="00EF7C82"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c</w:t>
            </w:r>
            <w:r w:rsidR="004464AB" w:rsidRPr="00E12E5D">
              <w:rPr>
                <w:rFonts w:ascii="Montserrat Light" w:hAnsi="Montserrat Light" w:cs="Arial"/>
                <w:noProof/>
                <w:color w:val="auto"/>
                <w:sz w:val="22"/>
                <w:szCs w:val="22"/>
              </w:rPr>
              <w:t>onform legii</w:t>
            </w:r>
          </w:p>
        </w:tc>
      </w:tr>
      <w:tr w:rsidR="004464AB" w:rsidRPr="00E12E5D" w14:paraId="1B5BC1B7" w14:textId="77777777" w:rsidTr="00EF7C82">
        <w:trPr>
          <w:trHeight w:val="67"/>
        </w:trPr>
        <w:tc>
          <w:tcPr>
            <w:tcW w:w="1322" w:type="pct"/>
            <w:vMerge/>
            <w:noWrap/>
            <w:vAlign w:val="center"/>
          </w:tcPr>
          <w:p w14:paraId="47662C9B"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tcPr>
          <w:p w14:paraId="35CA14F2"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bCs/>
                <w:noProof/>
                <w:color w:val="auto"/>
                <w:sz w:val="22"/>
                <w:szCs w:val="22"/>
              </w:rPr>
              <w:t>Numărul de reuniuni ale consiliului de administrație</w:t>
            </w:r>
          </w:p>
        </w:tc>
        <w:tc>
          <w:tcPr>
            <w:tcW w:w="796" w:type="pct"/>
          </w:tcPr>
          <w:p w14:paraId="24924B34"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4</w:t>
            </w:r>
          </w:p>
        </w:tc>
      </w:tr>
      <w:tr w:rsidR="004464AB" w:rsidRPr="00E12E5D" w14:paraId="0A9B85D8" w14:textId="77777777" w:rsidTr="00EF7C82">
        <w:trPr>
          <w:trHeight w:val="67"/>
        </w:trPr>
        <w:tc>
          <w:tcPr>
            <w:tcW w:w="1322" w:type="pct"/>
            <w:vMerge/>
            <w:noWrap/>
            <w:vAlign w:val="center"/>
          </w:tcPr>
          <w:p w14:paraId="2A234952"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tcPr>
          <w:p w14:paraId="157C5D2D" w14:textId="77777777" w:rsidR="00EF7C82" w:rsidRPr="00E12E5D" w:rsidRDefault="004464AB" w:rsidP="00E12E5D">
            <w:pPr>
              <w:pStyle w:val="NoSpacing1"/>
              <w:ind w:right="-1440"/>
              <w:jc w:val="both"/>
              <w:rPr>
                <w:rFonts w:ascii="Montserrat Light" w:hAnsi="Montserrat Light" w:cs="Arial"/>
                <w:bCs/>
                <w:noProof/>
                <w:color w:val="auto"/>
                <w:sz w:val="22"/>
                <w:szCs w:val="22"/>
              </w:rPr>
            </w:pPr>
            <w:r w:rsidRPr="00E12E5D">
              <w:rPr>
                <w:rFonts w:ascii="Montserrat Light" w:hAnsi="Montserrat Light" w:cs="Arial"/>
                <w:bCs/>
                <w:noProof/>
                <w:color w:val="auto"/>
                <w:sz w:val="22"/>
                <w:szCs w:val="22"/>
              </w:rPr>
              <w:t xml:space="preserve">Rata de participare la reuniunile </w:t>
            </w:r>
          </w:p>
          <w:p w14:paraId="26C09F57" w14:textId="4494A4A0"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bCs/>
                <w:noProof/>
                <w:color w:val="auto"/>
                <w:sz w:val="22"/>
                <w:szCs w:val="22"/>
              </w:rPr>
              <w:t>consiliului de administrație</w:t>
            </w:r>
          </w:p>
        </w:tc>
        <w:tc>
          <w:tcPr>
            <w:tcW w:w="796" w:type="pct"/>
          </w:tcPr>
          <w:p w14:paraId="46AD8A32"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100%</w:t>
            </w:r>
          </w:p>
        </w:tc>
      </w:tr>
      <w:tr w:rsidR="004464AB" w:rsidRPr="00E12E5D" w14:paraId="473E3CD1" w14:textId="77777777" w:rsidTr="00EF7C82">
        <w:trPr>
          <w:trHeight w:val="67"/>
        </w:trPr>
        <w:tc>
          <w:tcPr>
            <w:tcW w:w="1322" w:type="pct"/>
            <w:vMerge/>
            <w:noWrap/>
            <w:vAlign w:val="center"/>
          </w:tcPr>
          <w:p w14:paraId="0B6A759B"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tcPr>
          <w:p w14:paraId="0E2E6F63"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bCs/>
                <w:noProof/>
                <w:color w:val="auto"/>
                <w:sz w:val="22"/>
                <w:szCs w:val="22"/>
              </w:rPr>
              <w:t>Stabilirea politicilor de gestionare a riscurilor</w:t>
            </w:r>
          </w:p>
        </w:tc>
        <w:tc>
          <w:tcPr>
            <w:tcW w:w="796" w:type="pct"/>
          </w:tcPr>
          <w:p w14:paraId="2673E5A9"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 xml:space="preserve">DA </w:t>
            </w:r>
          </w:p>
        </w:tc>
      </w:tr>
      <w:tr w:rsidR="004464AB" w:rsidRPr="00E12E5D" w14:paraId="5B722B1C" w14:textId="77777777" w:rsidTr="00EF7C82">
        <w:trPr>
          <w:trHeight w:val="67"/>
        </w:trPr>
        <w:tc>
          <w:tcPr>
            <w:tcW w:w="1322" w:type="pct"/>
            <w:vMerge/>
            <w:tcBorders>
              <w:bottom w:val="single" w:sz="4" w:space="0" w:color="auto"/>
            </w:tcBorders>
            <w:noWrap/>
            <w:vAlign w:val="center"/>
          </w:tcPr>
          <w:p w14:paraId="39AFEF26"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tcBorders>
              <w:bottom w:val="single" w:sz="4" w:space="0" w:color="auto"/>
            </w:tcBorders>
          </w:tcPr>
          <w:p w14:paraId="0FF1A6B2" w14:textId="77777777" w:rsidR="00EF7C82" w:rsidRPr="00E12E5D" w:rsidRDefault="004464AB" w:rsidP="00E12E5D">
            <w:pPr>
              <w:pStyle w:val="NoSpacing1"/>
              <w:ind w:right="-1440"/>
              <w:jc w:val="both"/>
              <w:rPr>
                <w:rFonts w:ascii="Montserrat Light" w:hAnsi="Montserrat Light" w:cs="Arial"/>
                <w:bCs/>
                <w:noProof/>
                <w:color w:val="auto"/>
                <w:sz w:val="22"/>
                <w:szCs w:val="22"/>
              </w:rPr>
            </w:pPr>
            <w:r w:rsidRPr="00E12E5D">
              <w:rPr>
                <w:rFonts w:ascii="Montserrat Light" w:hAnsi="Montserrat Light" w:cs="Arial"/>
                <w:bCs/>
                <w:noProof/>
                <w:color w:val="auto"/>
                <w:sz w:val="22"/>
                <w:szCs w:val="22"/>
              </w:rPr>
              <w:t xml:space="preserve">Rata membrilor de sex feminin în </w:t>
            </w:r>
          </w:p>
          <w:p w14:paraId="2D765AC0" w14:textId="24774DD5"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bCs/>
                <w:noProof/>
                <w:color w:val="auto"/>
                <w:sz w:val="22"/>
                <w:szCs w:val="22"/>
              </w:rPr>
              <w:t>consiliul de administrație</w:t>
            </w:r>
          </w:p>
        </w:tc>
        <w:tc>
          <w:tcPr>
            <w:tcW w:w="796" w:type="pct"/>
            <w:tcBorders>
              <w:bottom w:val="single" w:sz="4" w:space="0" w:color="auto"/>
            </w:tcBorders>
          </w:tcPr>
          <w:p w14:paraId="30843857"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33,33%</w:t>
            </w:r>
          </w:p>
        </w:tc>
      </w:tr>
      <w:tr w:rsidR="004464AB" w:rsidRPr="00E12E5D" w14:paraId="1C2BBBF1" w14:textId="77777777" w:rsidTr="00EF7C82">
        <w:trPr>
          <w:trHeight w:val="270"/>
        </w:trPr>
        <w:tc>
          <w:tcPr>
            <w:tcW w:w="1322" w:type="pct"/>
            <w:vMerge w:val="restart"/>
            <w:noWrap/>
            <w:vAlign w:val="center"/>
          </w:tcPr>
          <w:p w14:paraId="45ECB247" w14:textId="77777777" w:rsidR="00641BA2"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 xml:space="preserve">Crearea de locuri </w:t>
            </w:r>
          </w:p>
          <w:p w14:paraId="24803738"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de muncă</w:t>
            </w:r>
          </w:p>
        </w:tc>
        <w:tc>
          <w:tcPr>
            <w:tcW w:w="2883" w:type="pct"/>
          </w:tcPr>
          <w:p w14:paraId="65D3289F"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Număr echivalent normă întreagă de angajați</w:t>
            </w:r>
          </w:p>
        </w:tc>
        <w:tc>
          <w:tcPr>
            <w:tcW w:w="796" w:type="pct"/>
          </w:tcPr>
          <w:p w14:paraId="70CA4E53"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monitorizare</w:t>
            </w:r>
          </w:p>
        </w:tc>
      </w:tr>
      <w:tr w:rsidR="004464AB" w:rsidRPr="00E12E5D" w14:paraId="246AEBB4" w14:textId="77777777" w:rsidTr="00EF7C82">
        <w:trPr>
          <w:trHeight w:val="270"/>
        </w:trPr>
        <w:tc>
          <w:tcPr>
            <w:tcW w:w="1322" w:type="pct"/>
            <w:vMerge/>
            <w:noWrap/>
            <w:vAlign w:val="center"/>
          </w:tcPr>
          <w:p w14:paraId="54D5D4B5"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tcPr>
          <w:p w14:paraId="2A4DFA86"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Noi locuri de muncă adăugate în cursul anului</w:t>
            </w:r>
          </w:p>
        </w:tc>
        <w:tc>
          <w:tcPr>
            <w:tcW w:w="796" w:type="pct"/>
          </w:tcPr>
          <w:p w14:paraId="0C90A732"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monitorizare</w:t>
            </w:r>
          </w:p>
        </w:tc>
      </w:tr>
      <w:tr w:rsidR="004464AB" w:rsidRPr="00E12E5D" w14:paraId="552185C1" w14:textId="77777777" w:rsidTr="00EF7C82">
        <w:trPr>
          <w:trHeight w:val="270"/>
        </w:trPr>
        <w:tc>
          <w:tcPr>
            <w:tcW w:w="1322" w:type="pct"/>
            <w:vMerge/>
            <w:tcBorders>
              <w:bottom w:val="single" w:sz="4" w:space="0" w:color="auto"/>
            </w:tcBorders>
            <w:noWrap/>
            <w:vAlign w:val="center"/>
          </w:tcPr>
          <w:p w14:paraId="34E11742"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tcBorders>
              <w:bottom w:val="single" w:sz="4" w:space="0" w:color="auto"/>
            </w:tcBorders>
          </w:tcPr>
          <w:p w14:paraId="3A4601AA"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Numărul de angajați cu handicap</w:t>
            </w:r>
          </w:p>
        </w:tc>
        <w:tc>
          <w:tcPr>
            <w:tcW w:w="796" w:type="pct"/>
            <w:tcBorders>
              <w:bottom w:val="single" w:sz="4" w:space="0" w:color="auto"/>
            </w:tcBorders>
          </w:tcPr>
          <w:p w14:paraId="2ABAA390"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conform legii</w:t>
            </w:r>
          </w:p>
        </w:tc>
      </w:tr>
      <w:tr w:rsidR="009519DC" w:rsidRPr="00E12E5D" w14:paraId="315E6BEE" w14:textId="77777777" w:rsidTr="00EF7C82">
        <w:trPr>
          <w:trHeight w:val="248"/>
        </w:trPr>
        <w:tc>
          <w:tcPr>
            <w:tcW w:w="1322" w:type="pct"/>
            <w:vMerge w:val="restart"/>
            <w:tcBorders>
              <w:top w:val="single" w:sz="4" w:space="0" w:color="auto"/>
              <w:left w:val="single" w:sz="4" w:space="0" w:color="auto"/>
              <w:right w:val="single" w:sz="4" w:space="0" w:color="auto"/>
            </w:tcBorders>
            <w:noWrap/>
            <w:vAlign w:val="center"/>
          </w:tcPr>
          <w:p w14:paraId="02153108" w14:textId="77777777" w:rsidR="004464AB" w:rsidRPr="00E12E5D" w:rsidRDefault="004464AB" w:rsidP="00E12E5D">
            <w:pPr>
              <w:pStyle w:val="NoSpacing1"/>
              <w:ind w:right="-1440"/>
              <w:jc w:val="both"/>
              <w:rPr>
                <w:rFonts w:ascii="Montserrat Light" w:hAnsi="Montserrat Light" w:cs="Arial"/>
                <w:b/>
                <w:bCs/>
                <w:noProof/>
                <w:color w:val="auto"/>
                <w:sz w:val="22"/>
                <w:szCs w:val="22"/>
              </w:rPr>
            </w:pPr>
            <w:r w:rsidRPr="00E12E5D">
              <w:rPr>
                <w:rFonts w:ascii="Montserrat Light" w:hAnsi="Montserrat Light" w:cs="Arial"/>
                <w:noProof/>
                <w:color w:val="auto"/>
                <w:sz w:val="22"/>
                <w:szCs w:val="22"/>
              </w:rPr>
              <w:t>Egalitatea de gen</w:t>
            </w:r>
          </w:p>
        </w:tc>
        <w:tc>
          <w:tcPr>
            <w:tcW w:w="2883" w:type="pct"/>
            <w:tcBorders>
              <w:top w:val="single" w:sz="4" w:space="0" w:color="auto"/>
              <w:left w:val="single" w:sz="4" w:space="0" w:color="auto"/>
              <w:bottom w:val="single" w:sz="4" w:space="0" w:color="auto"/>
              <w:right w:val="single" w:sz="4" w:space="0" w:color="auto"/>
            </w:tcBorders>
          </w:tcPr>
          <w:p w14:paraId="0206B350" w14:textId="77777777" w:rsidR="004464AB" w:rsidRPr="00E12E5D" w:rsidRDefault="004464AB" w:rsidP="00E12E5D">
            <w:pPr>
              <w:pStyle w:val="NoSpacing1"/>
              <w:ind w:right="-1440"/>
              <w:jc w:val="both"/>
              <w:rPr>
                <w:rFonts w:ascii="Montserrat Light" w:hAnsi="Montserrat Light" w:cs="Arial"/>
                <w:b/>
                <w:bCs/>
                <w:noProof/>
                <w:color w:val="auto"/>
                <w:sz w:val="22"/>
                <w:szCs w:val="22"/>
              </w:rPr>
            </w:pPr>
            <w:r w:rsidRPr="00E12E5D">
              <w:rPr>
                <w:rFonts w:ascii="Montserrat Light" w:hAnsi="Montserrat Light" w:cs="Arial"/>
                <w:noProof/>
                <w:color w:val="auto"/>
                <w:sz w:val="22"/>
                <w:szCs w:val="22"/>
              </w:rPr>
              <w:t>Rata cadrelor superioare de conducere de sex feminin</w:t>
            </w:r>
          </w:p>
        </w:tc>
        <w:tc>
          <w:tcPr>
            <w:tcW w:w="796" w:type="pct"/>
            <w:tcBorders>
              <w:top w:val="single" w:sz="4" w:space="0" w:color="auto"/>
              <w:left w:val="single" w:sz="4" w:space="0" w:color="auto"/>
              <w:bottom w:val="single" w:sz="4" w:space="0" w:color="auto"/>
              <w:right w:val="single" w:sz="4" w:space="0" w:color="auto"/>
            </w:tcBorders>
          </w:tcPr>
          <w:p w14:paraId="5619A867" w14:textId="77777777" w:rsidR="004464AB"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noProof/>
                <w:color w:val="auto"/>
                <w:sz w:val="22"/>
                <w:szCs w:val="22"/>
              </w:rPr>
              <w:t>30%</w:t>
            </w:r>
          </w:p>
        </w:tc>
      </w:tr>
      <w:tr w:rsidR="009519DC" w:rsidRPr="00E12E5D" w14:paraId="28E95699" w14:textId="77777777" w:rsidTr="00EF7C82">
        <w:trPr>
          <w:cnfStyle w:val="010000000000" w:firstRow="0" w:lastRow="1" w:firstColumn="0" w:lastColumn="0" w:oddVBand="0" w:evenVBand="0" w:oddHBand="0" w:evenHBand="0" w:firstRowFirstColumn="0" w:firstRowLastColumn="0" w:lastRowFirstColumn="0" w:lastRowLastColumn="0"/>
          <w:trHeight w:val="248"/>
        </w:trPr>
        <w:tc>
          <w:tcPr>
            <w:tcW w:w="1322" w:type="pct"/>
            <w:vMerge/>
            <w:tcBorders>
              <w:left w:val="single" w:sz="4" w:space="0" w:color="auto"/>
              <w:bottom w:val="single" w:sz="4" w:space="0" w:color="auto"/>
              <w:right w:val="single" w:sz="4" w:space="0" w:color="auto"/>
            </w:tcBorders>
            <w:noWrap/>
            <w:vAlign w:val="center"/>
          </w:tcPr>
          <w:p w14:paraId="0E5F469B" w14:textId="77777777" w:rsidR="004464AB" w:rsidRPr="00E12E5D" w:rsidRDefault="004464AB" w:rsidP="00E12E5D">
            <w:pPr>
              <w:pStyle w:val="NoSpacing1"/>
              <w:ind w:right="-1440"/>
              <w:jc w:val="both"/>
              <w:rPr>
                <w:rFonts w:ascii="Montserrat Light" w:hAnsi="Montserrat Light" w:cs="Arial"/>
                <w:noProof/>
                <w:color w:val="auto"/>
                <w:sz w:val="22"/>
                <w:szCs w:val="22"/>
              </w:rPr>
            </w:pPr>
          </w:p>
        </w:tc>
        <w:tc>
          <w:tcPr>
            <w:tcW w:w="2883" w:type="pct"/>
            <w:tcBorders>
              <w:top w:val="single" w:sz="4" w:space="0" w:color="auto"/>
              <w:left w:val="single" w:sz="4" w:space="0" w:color="auto"/>
              <w:bottom w:val="single" w:sz="4" w:space="0" w:color="auto"/>
              <w:right w:val="single" w:sz="4" w:space="0" w:color="auto"/>
            </w:tcBorders>
          </w:tcPr>
          <w:p w14:paraId="0CAB58B8" w14:textId="77777777" w:rsidR="00EF7C82" w:rsidRPr="00E12E5D" w:rsidRDefault="004464AB" w:rsidP="00E12E5D">
            <w:pPr>
              <w:pStyle w:val="NoSpacing1"/>
              <w:ind w:right="-1440"/>
              <w:jc w:val="both"/>
              <w:rPr>
                <w:rFonts w:ascii="Montserrat Light" w:hAnsi="Montserrat Light" w:cs="Arial"/>
                <w:noProof/>
                <w:color w:val="auto"/>
                <w:sz w:val="22"/>
                <w:szCs w:val="22"/>
              </w:rPr>
            </w:pPr>
            <w:r w:rsidRPr="00E12E5D">
              <w:rPr>
                <w:rFonts w:ascii="Montserrat Light" w:hAnsi="Montserrat Light" w:cs="Arial"/>
                <w:b w:val="0"/>
                <w:bCs w:val="0"/>
                <w:noProof/>
                <w:color w:val="auto"/>
                <w:sz w:val="22"/>
                <w:szCs w:val="22"/>
              </w:rPr>
              <w:t xml:space="preserve">Diferența de remunerare între angajații de sex </w:t>
            </w:r>
          </w:p>
          <w:p w14:paraId="7824642C" w14:textId="1ADC335E" w:rsidR="004464AB" w:rsidRPr="00E12E5D" w:rsidRDefault="004464AB" w:rsidP="00E12E5D">
            <w:pPr>
              <w:pStyle w:val="NoSpacing1"/>
              <w:ind w:right="-1440"/>
              <w:jc w:val="both"/>
              <w:rPr>
                <w:rFonts w:ascii="Montserrat Light" w:hAnsi="Montserrat Light" w:cs="Arial"/>
                <w:b w:val="0"/>
                <w:bCs w:val="0"/>
                <w:noProof/>
                <w:color w:val="auto"/>
                <w:sz w:val="22"/>
                <w:szCs w:val="22"/>
              </w:rPr>
            </w:pPr>
            <w:r w:rsidRPr="00E12E5D">
              <w:rPr>
                <w:rFonts w:ascii="Montserrat Light" w:hAnsi="Montserrat Light" w:cs="Arial"/>
                <w:b w:val="0"/>
                <w:bCs w:val="0"/>
                <w:noProof/>
                <w:color w:val="auto"/>
                <w:sz w:val="22"/>
                <w:szCs w:val="22"/>
              </w:rPr>
              <w:t>feminin și cei de sex masculin</w:t>
            </w:r>
          </w:p>
        </w:tc>
        <w:tc>
          <w:tcPr>
            <w:tcW w:w="796" w:type="pct"/>
            <w:tcBorders>
              <w:top w:val="single" w:sz="4" w:space="0" w:color="auto"/>
              <w:left w:val="single" w:sz="4" w:space="0" w:color="auto"/>
              <w:bottom w:val="single" w:sz="4" w:space="0" w:color="auto"/>
              <w:right w:val="single" w:sz="4" w:space="0" w:color="auto"/>
            </w:tcBorders>
          </w:tcPr>
          <w:p w14:paraId="2723F135" w14:textId="77777777" w:rsidR="004464AB" w:rsidRPr="00E12E5D" w:rsidRDefault="004464AB" w:rsidP="00E12E5D">
            <w:pPr>
              <w:pStyle w:val="NoSpacing1"/>
              <w:ind w:right="-1440"/>
              <w:jc w:val="both"/>
              <w:rPr>
                <w:rFonts w:ascii="Montserrat Light" w:hAnsi="Montserrat Light" w:cs="Arial"/>
                <w:b w:val="0"/>
                <w:bCs w:val="0"/>
                <w:noProof/>
                <w:color w:val="auto"/>
                <w:sz w:val="22"/>
                <w:szCs w:val="22"/>
              </w:rPr>
            </w:pPr>
            <w:r w:rsidRPr="00E12E5D">
              <w:rPr>
                <w:rFonts w:ascii="Montserrat Light" w:hAnsi="Montserrat Light" w:cs="Arial"/>
                <w:b w:val="0"/>
                <w:bCs w:val="0"/>
                <w:noProof/>
                <w:color w:val="auto"/>
                <w:sz w:val="22"/>
                <w:szCs w:val="22"/>
              </w:rPr>
              <w:t>0%</w:t>
            </w:r>
          </w:p>
        </w:tc>
      </w:tr>
    </w:tbl>
    <w:p w14:paraId="1AABE4FB" w14:textId="77777777" w:rsidR="002B2317" w:rsidRPr="00E12E5D" w:rsidRDefault="002B2317" w:rsidP="00E12E5D">
      <w:pPr>
        <w:pStyle w:val="NoSpacing1"/>
        <w:ind w:right="-1440"/>
        <w:jc w:val="both"/>
        <w:rPr>
          <w:rFonts w:ascii="Montserrat Light" w:hAnsi="Montserrat Light" w:cs="Arial"/>
          <w:sz w:val="22"/>
          <w:szCs w:val="22"/>
        </w:rPr>
      </w:pPr>
    </w:p>
    <w:p w14:paraId="69607003" w14:textId="6B7DF129" w:rsidR="00080C42" w:rsidRPr="00E12E5D" w:rsidRDefault="007A5E53" w:rsidP="00E12E5D">
      <w:pPr>
        <w:pStyle w:val="NoSpacing1"/>
        <w:ind w:right="-1440"/>
        <w:jc w:val="both"/>
        <w:rPr>
          <w:rFonts w:ascii="Montserrat Light" w:hAnsi="Montserrat Light" w:cs="Arial"/>
          <w:b/>
          <w:noProof/>
          <w:sz w:val="22"/>
          <w:szCs w:val="22"/>
          <w:lang w:val="ro-RO"/>
        </w:rPr>
      </w:pPr>
      <w:r w:rsidRPr="00E12E5D">
        <w:rPr>
          <w:rFonts w:ascii="Montserrat Light" w:hAnsi="Montserrat Light" w:cs="Arial"/>
          <w:b/>
          <w:noProof/>
          <w:sz w:val="22"/>
          <w:szCs w:val="22"/>
          <w:lang w:val="ro-RO"/>
        </w:rPr>
        <w:t>5</w:t>
      </w:r>
      <w:r w:rsidR="00D6281F" w:rsidRPr="00E12E5D">
        <w:rPr>
          <w:rFonts w:ascii="Montserrat Light" w:hAnsi="Montserrat Light" w:cs="Arial"/>
          <w:b/>
          <w:noProof/>
          <w:sz w:val="22"/>
          <w:szCs w:val="22"/>
          <w:lang w:val="ro-RO"/>
        </w:rPr>
        <w:t>.</w:t>
      </w:r>
      <w:r w:rsidR="002F2025" w:rsidRPr="00E12E5D">
        <w:rPr>
          <w:rFonts w:ascii="Montserrat Light" w:hAnsi="Montserrat Light" w:cs="Arial"/>
          <w:b/>
          <w:noProof/>
          <w:sz w:val="22"/>
          <w:szCs w:val="22"/>
          <w:lang w:val="ro-RO"/>
        </w:rPr>
        <w:t xml:space="preserve"> </w:t>
      </w:r>
      <w:r w:rsidR="00D6281F" w:rsidRPr="00E12E5D">
        <w:rPr>
          <w:rFonts w:ascii="Montserrat Light" w:hAnsi="Montserrat Light" w:cs="Arial"/>
          <w:b/>
          <w:noProof/>
          <w:sz w:val="22"/>
          <w:szCs w:val="22"/>
          <w:lang w:val="ro-RO"/>
        </w:rPr>
        <w:t xml:space="preserve">Mențiunea privind încadrarea întreprinderii publice </w:t>
      </w:r>
      <w:r w:rsidR="004B4D9E" w:rsidRPr="00E12E5D">
        <w:rPr>
          <w:rFonts w:ascii="Montserrat Light" w:hAnsi="Montserrat Light" w:cs="Arial"/>
          <w:b/>
          <w:noProof/>
          <w:sz w:val="22"/>
          <w:szCs w:val="22"/>
          <w:lang w:val="ro-RO"/>
        </w:rPr>
        <w:t>î</w:t>
      </w:r>
      <w:r w:rsidR="00D6281F" w:rsidRPr="00E12E5D">
        <w:rPr>
          <w:rFonts w:ascii="Montserrat Light" w:hAnsi="Montserrat Light" w:cs="Arial"/>
          <w:b/>
          <w:noProof/>
          <w:sz w:val="22"/>
          <w:szCs w:val="22"/>
          <w:lang w:val="ro-RO"/>
        </w:rPr>
        <w:t>n una dintre următoarele categorii de scopuri ale întreprinderii publice, respectiv comercial, de monopol reglementat sau serviciu public</w:t>
      </w:r>
    </w:p>
    <w:p w14:paraId="0FD7685D" w14:textId="77777777" w:rsidR="007A5E53" w:rsidRPr="00E12E5D" w:rsidRDefault="007B5D5B" w:rsidP="00E12E5D">
      <w:pPr>
        <w:pStyle w:val="NoSpacing1"/>
        <w:ind w:right="-1440"/>
        <w:jc w:val="both"/>
        <w:rPr>
          <w:rFonts w:ascii="Montserrat Light" w:hAnsi="Montserrat Light" w:cs="Arial"/>
          <w:sz w:val="22"/>
          <w:szCs w:val="22"/>
          <w:lang w:val="ro-RO"/>
        </w:rPr>
      </w:pPr>
      <w:r w:rsidRPr="00E12E5D">
        <w:rPr>
          <w:rFonts w:ascii="Montserrat Light" w:hAnsi="Montserrat Light" w:cs="Arial"/>
          <w:sz w:val="22"/>
          <w:szCs w:val="22"/>
          <w:lang w:val="ro-RO"/>
        </w:rPr>
        <w:t>T</w:t>
      </w:r>
      <w:r w:rsidR="00737D71" w:rsidRPr="00E12E5D">
        <w:rPr>
          <w:rFonts w:ascii="Montserrat Light" w:hAnsi="Montserrat Light" w:cs="Arial"/>
          <w:sz w:val="22"/>
          <w:szCs w:val="22"/>
          <w:lang w:val="ro-RO"/>
        </w:rPr>
        <w:t>ETAROM</w:t>
      </w:r>
      <w:r w:rsidRPr="00E12E5D">
        <w:rPr>
          <w:rFonts w:ascii="Montserrat Light" w:hAnsi="Montserrat Light" w:cs="Arial"/>
          <w:sz w:val="22"/>
          <w:szCs w:val="22"/>
          <w:lang w:val="ro-RO"/>
        </w:rPr>
        <w:t xml:space="preserve"> S.A. </w:t>
      </w:r>
      <w:bookmarkStart w:id="5" w:name="_Hlk213757642"/>
      <w:r w:rsidR="007A5E53" w:rsidRPr="00E12E5D">
        <w:rPr>
          <w:rFonts w:ascii="Montserrat Light" w:hAnsi="Montserrat Light" w:cs="Arial"/>
          <w:sz w:val="22"/>
          <w:szCs w:val="22"/>
          <w:lang w:val="ro-RO"/>
        </w:rPr>
        <w:t>se încadrează în categoria societăților care acționează cu scop comercial și urmăresc să creeze valoare economică.</w:t>
      </w:r>
    </w:p>
    <w:p w14:paraId="6A66E918" w14:textId="55CB6989" w:rsidR="007B5D5B" w:rsidRPr="00E12E5D" w:rsidRDefault="007A5E53" w:rsidP="00E12E5D">
      <w:pPr>
        <w:pStyle w:val="NoSpacing1"/>
        <w:ind w:right="-1440"/>
        <w:jc w:val="both"/>
        <w:rPr>
          <w:rFonts w:ascii="Montserrat Light" w:hAnsi="Montserrat Light" w:cs="Arial"/>
          <w:sz w:val="22"/>
          <w:szCs w:val="22"/>
          <w:lang w:val="ro-RO"/>
        </w:rPr>
      </w:pPr>
      <w:r w:rsidRPr="00E12E5D">
        <w:rPr>
          <w:rFonts w:ascii="Montserrat Light" w:hAnsi="Montserrat Light" w:cs="Arial"/>
          <w:sz w:val="22"/>
          <w:szCs w:val="22"/>
          <w:lang w:val="ro-RO"/>
        </w:rPr>
        <w:t>Societatea operează într-o piață concurențială, ceea ce presupune adoptarea de către consiliul de administrație a unui Plan de administrare care să urmărească creșterea competitivității, a profitabilității, îmbunătățirea calității activelor, monitorizarea și diminuarea riscurilor prin identificarea timpurie a factorilor de risc, implementarea de măsuri preventive și consolidarea mecanismelor de control intern.</w:t>
      </w:r>
    </w:p>
    <w:bookmarkEnd w:id="5"/>
    <w:p w14:paraId="09091F81" w14:textId="77777777" w:rsidR="007B5D5B" w:rsidRPr="00E12E5D" w:rsidRDefault="007B5D5B" w:rsidP="00E12E5D">
      <w:pPr>
        <w:spacing w:after="0" w:line="240" w:lineRule="auto"/>
        <w:ind w:right="-1440"/>
        <w:jc w:val="both"/>
        <w:rPr>
          <w:rFonts w:ascii="Montserrat Light" w:eastAsia="Times New Roman" w:hAnsi="Montserrat Light" w:cs="Arial"/>
          <w:noProof/>
          <w:lang w:eastAsia="en-US"/>
        </w:rPr>
      </w:pPr>
    </w:p>
    <w:p w14:paraId="3E0A4CEA" w14:textId="3528798C" w:rsidR="00D6281F" w:rsidRPr="00E12E5D" w:rsidRDefault="007A5E53" w:rsidP="00E12E5D">
      <w:pPr>
        <w:spacing w:after="0" w:line="240" w:lineRule="auto"/>
        <w:ind w:right="-1440"/>
        <w:jc w:val="both"/>
        <w:rPr>
          <w:rFonts w:ascii="Montserrat Light" w:hAnsi="Montserrat Light" w:cs="Arial"/>
          <w:b/>
          <w:noProof/>
        </w:rPr>
      </w:pPr>
      <w:r w:rsidRPr="00E12E5D">
        <w:rPr>
          <w:rFonts w:ascii="Montserrat Light" w:hAnsi="Montserrat Light" w:cs="Arial"/>
          <w:b/>
          <w:noProof/>
        </w:rPr>
        <w:t>6</w:t>
      </w:r>
      <w:r w:rsidR="00D6281F" w:rsidRPr="00E12E5D">
        <w:rPr>
          <w:rFonts w:ascii="Montserrat Light" w:hAnsi="Montserrat Light" w:cs="Arial"/>
          <w:b/>
          <w:noProof/>
        </w:rPr>
        <w:t>.</w:t>
      </w:r>
      <w:r w:rsidR="00253AC9" w:rsidRPr="00E12E5D">
        <w:rPr>
          <w:rFonts w:ascii="Montserrat Light" w:hAnsi="Montserrat Light" w:cs="Arial"/>
          <w:b/>
          <w:noProof/>
        </w:rPr>
        <w:t xml:space="preserve"> </w:t>
      </w:r>
      <w:r w:rsidR="00D6281F" w:rsidRPr="00E12E5D">
        <w:rPr>
          <w:rFonts w:ascii="Montserrat Light" w:hAnsi="Montserrat Light" w:cs="Arial"/>
          <w:b/>
          <w:noProof/>
        </w:rPr>
        <w:t xml:space="preserve">Așteptări </w:t>
      </w:r>
      <w:r w:rsidR="004B4D9E" w:rsidRPr="00E12E5D">
        <w:rPr>
          <w:rFonts w:ascii="Montserrat Light" w:hAnsi="Montserrat Light" w:cs="Arial"/>
          <w:b/>
          <w:noProof/>
        </w:rPr>
        <w:t>î</w:t>
      </w:r>
      <w:r w:rsidR="00D6281F" w:rsidRPr="00E12E5D">
        <w:rPr>
          <w:rFonts w:ascii="Montserrat Light" w:hAnsi="Montserrat Light" w:cs="Arial"/>
          <w:b/>
          <w:noProof/>
        </w:rPr>
        <w:t>n ceea ce privește politica de dividende din profitul net aplicabil</w:t>
      </w:r>
      <w:r w:rsidR="004B4D9E" w:rsidRPr="00E12E5D">
        <w:rPr>
          <w:rFonts w:ascii="Montserrat Light" w:hAnsi="Montserrat Light" w:cs="Arial"/>
          <w:b/>
          <w:noProof/>
        </w:rPr>
        <w:t>ă</w:t>
      </w:r>
      <w:r w:rsidR="00D6281F" w:rsidRPr="00E12E5D">
        <w:rPr>
          <w:rFonts w:ascii="Montserrat Light" w:hAnsi="Montserrat Light" w:cs="Arial"/>
          <w:b/>
          <w:noProof/>
        </w:rPr>
        <w:t xml:space="preserve"> întreprinderii publice</w:t>
      </w:r>
    </w:p>
    <w:p w14:paraId="025821B7" w14:textId="6011E6C6" w:rsidR="007A5E53" w:rsidRPr="00E12E5D" w:rsidRDefault="007A5E53" w:rsidP="00E12E5D">
      <w:pPr>
        <w:spacing w:after="0" w:line="240" w:lineRule="auto"/>
        <w:ind w:right="-1440"/>
        <w:jc w:val="both"/>
        <w:rPr>
          <w:rFonts w:ascii="Montserrat Light" w:hAnsi="Montserrat Light" w:cs="Arial"/>
          <w:noProof/>
        </w:rPr>
      </w:pPr>
      <w:bookmarkStart w:id="6" w:name="_Hlk213757692"/>
      <w:r w:rsidRPr="00E12E5D">
        <w:rPr>
          <w:rFonts w:ascii="Montserrat Light" w:hAnsi="Montserrat Light" w:cs="Arial"/>
          <w:noProof/>
        </w:rPr>
        <w:t xml:space="preserve">Politica de dividende a societății trebuie să respecte prevederile O.G. nr. 64/30.08.2001 privind repartizarea profitului la societățile naționale, companiile naționale și societățile comerciale cu capital integral sau majoritar de stat, precum și regiile autonome, cu modificările și completările ulterioare, care reglemetează în prezent repartizarea unei cote de minim 50% din profit ca dividende la bugetul local. </w:t>
      </w:r>
    </w:p>
    <w:p w14:paraId="0A1212EB" w14:textId="77777777" w:rsidR="007A5E53" w:rsidRPr="00E12E5D" w:rsidRDefault="007A5E53"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Județul Cluj, prin Consiliul Județean Cluj, va urmări maximizarea pe termen lung a profitului societății și implicit a valorii dividendului.</w:t>
      </w:r>
    </w:p>
    <w:p w14:paraId="726C8601" w14:textId="77777777" w:rsidR="007A5E53" w:rsidRPr="00E12E5D" w:rsidRDefault="007A5E53"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Politica de dividende va fi una responsabilă, prudentă și predictibilă adecvată situației specifice societății și care să respecte și nevoile investiționale de dezvoltare ale acesteia, respectiv care să asigure echilibru între repartizarea profitului și asigurarea fondurilor necesare implementării programelor investiționale.</w:t>
      </w:r>
    </w:p>
    <w:p w14:paraId="485DD3E2" w14:textId="77777777" w:rsidR="007A5E53" w:rsidRDefault="007A5E53"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 xml:space="preserve">În situația in care rezultatete financiare așteptate sunt sub cele previzionate pentru o perioadă de timp, autoritatea publică tutelară așteaptă dezvoltarea unui plan de acțiuni de către Consiliul de administrație împreună cu conducerea executivă, care să conducă la îmbunătățirea performanțelor societății. </w:t>
      </w:r>
    </w:p>
    <w:p w14:paraId="7729551A" w14:textId="77777777" w:rsidR="0062345A" w:rsidRDefault="0062345A" w:rsidP="00E12E5D">
      <w:pPr>
        <w:spacing w:after="0" w:line="240" w:lineRule="auto"/>
        <w:ind w:right="-1440"/>
        <w:jc w:val="both"/>
        <w:rPr>
          <w:rFonts w:ascii="Montserrat Light" w:hAnsi="Montserrat Light" w:cs="Arial"/>
          <w:noProof/>
        </w:rPr>
      </w:pPr>
    </w:p>
    <w:p w14:paraId="06082D20" w14:textId="77777777" w:rsidR="0062345A" w:rsidRPr="00E12E5D" w:rsidRDefault="0062345A" w:rsidP="00E12E5D">
      <w:pPr>
        <w:spacing w:after="0" w:line="240" w:lineRule="auto"/>
        <w:ind w:right="-1440"/>
        <w:jc w:val="both"/>
        <w:rPr>
          <w:rFonts w:ascii="Montserrat Light" w:hAnsi="Montserrat Light" w:cs="Arial"/>
          <w:noProof/>
        </w:rPr>
      </w:pPr>
    </w:p>
    <w:bookmarkEnd w:id="6"/>
    <w:p w14:paraId="3C1E0EFE" w14:textId="5E25CACE" w:rsidR="00D6281F" w:rsidRPr="00E12E5D" w:rsidRDefault="007A5E53" w:rsidP="00E12E5D">
      <w:pPr>
        <w:pStyle w:val="NoSpacing1"/>
        <w:ind w:right="-1440"/>
        <w:jc w:val="both"/>
        <w:rPr>
          <w:rFonts w:ascii="Montserrat Light" w:hAnsi="Montserrat Light" w:cs="Arial"/>
          <w:b/>
          <w:noProof/>
          <w:sz w:val="22"/>
          <w:szCs w:val="22"/>
          <w:lang w:val="ro-RO"/>
        </w:rPr>
      </w:pPr>
      <w:r w:rsidRPr="00E12E5D">
        <w:rPr>
          <w:rFonts w:ascii="Montserrat Light" w:hAnsi="Montserrat Light" w:cs="Arial"/>
          <w:b/>
          <w:noProof/>
          <w:sz w:val="22"/>
          <w:szCs w:val="22"/>
          <w:lang w:val="ro-RO"/>
        </w:rPr>
        <w:lastRenderedPageBreak/>
        <w:t>7</w:t>
      </w:r>
      <w:r w:rsidR="00D6281F" w:rsidRPr="00E12E5D">
        <w:rPr>
          <w:rFonts w:ascii="Montserrat Light" w:hAnsi="Montserrat Light" w:cs="Arial"/>
          <w:b/>
          <w:noProof/>
          <w:sz w:val="22"/>
          <w:szCs w:val="22"/>
          <w:lang w:val="ro-RO"/>
        </w:rPr>
        <w:t>.</w:t>
      </w:r>
      <w:r w:rsidR="00253AC9" w:rsidRPr="00E12E5D">
        <w:rPr>
          <w:rFonts w:ascii="Montserrat Light" w:hAnsi="Montserrat Light" w:cs="Arial"/>
          <w:b/>
          <w:noProof/>
          <w:sz w:val="22"/>
          <w:szCs w:val="22"/>
          <w:lang w:val="ro-RO"/>
        </w:rPr>
        <w:t xml:space="preserve"> </w:t>
      </w:r>
      <w:r w:rsidR="00D6281F" w:rsidRPr="00E12E5D">
        <w:rPr>
          <w:rFonts w:ascii="Montserrat Light" w:hAnsi="Montserrat Light" w:cs="Arial"/>
          <w:b/>
          <w:noProof/>
          <w:sz w:val="22"/>
          <w:szCs w:val="22"/>
          <w:lang w:val="ro-RO"/>
        </w:rPr>
        <w:t>Așteptări privind politica de investiții aplicabil</w:t>
      </w:r>
      <w:r w:rsidR="00853C7D" w:rsidRPr="00E12E5D">
        <w:rPr>
          <w:rFonts w:ascii="Montserrat Light" w:hAnsi="Montserrat Light" w:cs="Arial"/>
          <w:b/>
          <w:noProof/>
          <w:sz w:val="22"/>
          <w:szCs w:val="22"/>
          <w:lang w:val="ro-RO"/>
        </w:rPr>
        <w:t>ă</w:t>
      </w:r>
      <w:r w:rsidR="00D6281F" w:rsidRPr="00E12E5D">
        <w:rPr>
          <w:rFonts w:ascii="Montserrat Light" w:hAnsi="Montserrat Light" w:cs="Arial"/>
          <w:b/>
          <w:noProof/>
          <w:sz w:val="22"/>
          <w:szCs w:val="22"/>
          <w:lang w:val="ro-RO"/>
        </w:rPr>
        <w:t xml:space="preserve"> întreprinderii publice</w:t>
      </w:r>
    </w:p>
    <w:p w14:paraId="6831F685" w14:textId="77777777" w:rsidR="00F64BA0" w:rsidRPr="00E12E5D" w:rsidRDefault="00253AC9" w:rsidP="00E12E5D">
      <w:pPr>
        <w:pStyle w:val="NoSpacing"/>
        <w:ind w:right="-1440"/>
        <w:jc w:val="both"/>
        <w:rPr>
          <w:rFonts w:ascii="Montserrat Light" w:hAnsi="Montserrat Light"/>
        </w:rPr>
      </w:pPr>
      <w:bookmarkStart w:id="7" w:name="_Hlk213757800"/>
      <w:r w:rsidRPr="00E12E5D">
        <w:rPr>
          <w:rFonts w:ascii="Montserrat Light" w:hAnsi="Montserrat Light"/>
        </w:rPr>
        <w:t>Așteptările autorității publice tutelare cu privire la politica de investiții aplicabilă întreprinderii publice în mandatul 2026-2030 sunt reflectate în p</w:t>
      </w:r>
      <w:r w:rsidR="00F64BA0" w:rsidRPr="00E12E5D">
        <w:rPr>
          <w:rFonts w:ascii="Montserrat Light" w:hAnsi="Montserrat Light"/>
        </w:rPr>
        <w:t xml:space="preserve">rezenta </w:t>
      </w:r>
      <w:r w:rsidRPr="00E12E5D">
        <w:rPr>
          <w:rFonts w:ascii="Montserrat Light" w:hAnsi="Montserrat Light"/>
        </w:rPr>
        <w:t>p</w:t>
      </w:r>
      <w:r w:rsidR="00F64BA0" w:rsidRPr="00E12E5D">
        <w:rPr>
          <w:rFonts w:ascii="Montserrat Light" w:hAnsi="Montserrat Light"/>
        </w:rPr>
        <w:t>olitică de investiţii</w:t>
      </w:r>
      <w:r w:rsidRPr="00E12E5D">
        <w:rPr>
          <w:rFonts w:ascii="Montserrat Light" w:hAnsi="Montserrat Light"/>
        </w:rPr>
        <w:t xml:space="preserve"> care</w:t>
      </w:r>
      <w:r w:rsidR="00F64BA0" w:rsidRPr="00E12E5D">
        <w:rPr>
          <w:rFonts w:ascii="Montserrat Light" w:hAnsi="Montserrat Light"/>
        </w:rPr>
        <w:t xml:space="preserve"> stabileşte principiile, obiectivele şi regulile generale care guvernează procesul de planificare, selecţie, aprobare, finanţare şi monitorizare a investiţiilor realizate de societatea TETAROM S.A. Scopul acestei politici este de a asigura o alocare eficientă şi responsabilă a resurselor financiare şi materiale ale </w:t>
      </w:r>
      <w:r w:rsidRPr="00E12E5D">
        <w:rPr>
          <w:rFonts w:ascii="Montserrat Light" w:hAnsi="Montserrat Light"/>
        </w:rPr>
        <w:t>s</w:t>
      </w:r>
      <w:r w:rsidR="00F64BA0" w:rsidRPr="00E12E5D">
        <w:rPr>
          <w:rFonts w:ascii="Montserrat Light" w:hAnsi="Montserrat Light"/>
        </w:rPr>
        <w:t>ocietăţii, în vederea consolidării poziţiei sale de lider în dezvoltarea infrastructurii de parcuri industriale şi tehnologice, stimulării inovării şi antreprenoriatului, creşterii durabile a valorii pentru acţionari şi comunitatea judeţului Cluj.</w:t>
      </w:r>
    </w:p>
    <w:p w14:paraId="5FCB3AC2" w14:textId="77777777" w:rsidR="00F64BA0" w:rsidRPr="00E12E5D" w:rsidRDefault="00F64BA0" w:rsidP="00E12E5D">
      <w:pPr>
        <w:pStyle w:val="NoSpacing"/>
        <w:ind w:right="-1440"/>
        <w:jc w:val="both"/>
        <w:rPr>
          <w:rFonts w:ascii="Montserrat Light" w:hAnsi="Montserrat Light"/>
        </w:rPr>
      </w:pPr>
      <w:r w:rsidRPr="00E12E5D">
        <w:rPr>
          <w:rFonts w:ascii="Montserrat Light" w:hAnsi="Montserrat Light"/>
        </w:rPr>
        <w:t xml:space="preserve">Politica de investiţii se aliniază misiunii şi obiectivelor strategice ale </w:t>
      </w:r>
      <w:r w:rsidR="00253AC9" w:rsidRPr="00E12E5D">
        <w:rPr>
          <w:rFonts w:ascii="Montserrat Light" w:hAnsi="Montserrat Light"/>
        </w:rPr>
        <w:t>societății</w:t>
      </w:r>
      <w:r w:rsidRPr="00E12E5D">
        <w:rPr>
          <w:rFonts w:ascii="Montserrat Light" w:hAnsi="Montserrat Light"/>
        </w:rPr>
        <w:t xml:space="preserve">, respectiv dezvoltarea şi administrarea parcurilor industriale şi tehnologice, atragerea de investitori, susţinerea activităţilor de înaltă tehnologie, transfer de cunoaştere, crearea de noi locuri de muncă cu valoare adăugată şi dezvoltarea economică regională. </w:t>
      </w:r>
    </w:p>
    <w:p w14:paraId="129A1AA4" w14:textId="77777777" w:rsidR="00F64BA0" w:rsidRPr="00E12E5D" w:rsidRDefault="00253AC9" w:rsidP="00E12E5D">
      <w:pPr>
        <w:pStyle w:val="NoSpacing"/>
        <w:ind w:right="-1440"/>
        <w:jc w:val="both"/>
        <w:rPr>
          <w:rFonts w:ascii="Montserrat Light" w:hAnsi="Montserrat Light"/>
        </w:rPr>
      </w:pPr>
      <w:r w:rsidRPr="00E12E5D">
        <w:rPr>
          <w:rFonts w:ascii="Montserrat Light" w:hAnsi="Montserrat Light"/>
        </w:rPr>
        <w:t>Investițiile</w:t>
      </w:r>
      <w:r w:rsidR="00F64BA0" w:rsidRPr="00E12E5D">
        <w:rPr>
          <w:rFonts w:ascii="Montserrat Light" w:hAnsi="Montserrat Light"/>
        </w:rPr>
        <w:t xml:space="preserve"> trebuie să contribuie la creşterea competitivităţii</w:t>
      </w:r>
      <w:r w:rsidRPr="00E12E5D">
        <w:rPr>
          <w:rFonts w:ascii="Montserrat Light" w:hAnsi="Montserrat Light"/>
        </w:rPr>
        <w:t xml:space="preserve"> s</w:t>
      </w:r>
      <w:r w:rsidR="00F64BA0" w:rsidRPr="00E12E5D">
        <w:rPr>
          <w:rFonts w:ascii="Montserrat Light" w:hAnsi="Montserrat Light"/>
        </w:rPr>
        <w:t>ocietăţii, îmbunătăţirea infrastructurii, diversificarea serviciilor oferite investitorilor, eficienţa operaţională, sustenabilitatea şi profitabilitatea pe termen mediu şi lung.</w:t>
      </w:r>
    </w:p>
    <w:p w14:paraId="3CFCCA37" w14:textId="77777777" w:rsidR="00F64BA0" w:rsidRPr="00E12E5D" w:rsidRDefault="00F64BA0" w:rsidP="00E12E5D">
      <w:pPr>
        <w:pStyle w:val="NoSpacing"/>
        <w:ind w:right="-1440"/>
        <w:jc w:val="both"/>
        <w:rPr>
          <w:rFonts w:ascii="Montserrat Light" w:hAnsi="Montserrat Light"/>
        </w:rPr>
      </w:pPr>
      <w:r w:rsidRPr="00E12E5D">
        <w:rPr>
          <w:rFonts w:ascii="Montserrat Light" w:hAnsi="Montserrat Light"/>
        </w:rPr>
        <w:t xml:space="preserve">Investiţiile vor fi orientate către domenii care susţin activitatea de bază a </w:t>
      </w:r>
      <w:r w:rsidR="00253AC9" w:rsidRPr="00E12E5D">
        <w:rPr>
          <w:rFonts w:ascii="Montserrat Light" w:hAnsi="Montserrat Light"/>
        </w:rPr>
        <w:t>s</w:t>
      </w:r>
      <w:r w:rsidRPr="00E12E5D">
        <w:rPr>
          <w:rFonts w:ascii="Montserrat Light" w:hAnsi="Montserrat Light"/>
        </w:rPr>
        <w:t xml:space="preserve">ocietăţii, cum ar fi: dezvoltarea-extinderea infrastructurii parcurilor industriale şi tehnologice (terenuri, clădiri, utilităţi, facilităţi suport pentru investitori), modernizarea infrastructurii existente, digitalizarea şi automatizarea proceselor interne şi de suport, creşterea eficienţei energetice şi utilizarea de surse regenerabile (având în vedere angajamentele de sustenabilitate), precum şi investiţii în zone conexe strategiei </w:t>
      </w:r>
      <w:r w:rsidR="00253AC9" w:rsidRPr="00E12E5D">
        <w:rPr>
          <w:rFonts w:ascii="Montserrat Light" w:hAnsi="Montserrat Light"/>
        </w:rPr>
        <w:t>s</w:t>
      </w:r>
      <w:r w:rsidRPr="00E12E5D">
        <w:rPr>
          <w:rFonts w:ascii="Montserrat Light" w:hAnsi="Montserrat Light"/>
        </w:rPr>
        <w:t>ocietăţii</w:t>
      </w:r>
      <w:r w:rsidR="00253AC9" w:rsidRPr="00E12E5D">
        <w:rPr>
          <w:rFonts w:ascii="Montserrat Light" w:hAnsi="Montserrat Light"/>
        </w:rPr>
        <w:t>, precum</w:t>
      </w:r>
      <w:r w:rsidRPr="00E12E5D">
        <w:rPr>
          <w:rFonts w:ascii="Montserrat Light" w:hAnsi="Montserrat Light"/>
        </w:rPr>
        <w:t xml:space="preserve"> incubatoare de afaceri, zone de cercetare-dezvoltare, parteneriate public-private, proiecte de inovare tehnologică. </w:t>
      </w:r>
    </w:p>
    <w:p w14:paraId="48E66224" w14:textId="22A89CB3" w:rsidR="000815C5" w:rsidRPr="00E12E5D" w:rsidRDefault="00F64BA0" w:rsidP="00E12E5D">
      <w:pPr>
        <w:pStyle w:val="NoSpacing"/>
        <w:ind w:right="-1440"/>
        <w:jc w:val="both"/>
        <w:rPr>
          <w:rFonts w:ascii="Montserrat Light" w:hAnsi="Montserrat Light"/>
          <w:strike/>
          <w:color w:val="FF0000"/>
        </w:rPr>
      </w:pPr>
      <w:r w:rsidRPr="00E12E5D">
        <w:rPr>
          <w:rFonts w:ascii="Montserrat Light" w:hAnsi="Montserrat Light"/>
        </w:rPr>
        <w:t xml:space="preserve">Selecţia proiectelor de investiţii se va face pe baza unor criterii clare şi obiective, </w:t>
      </w:r>
      <w:r w:rsidR="009629AE" w:rsidRPr="00E12E5D">
        <w:rPr>
          <w:rFonts w:ascii="Montserrat Light" w:hAnsi="Montserrat Light"/>
        </w:rPr>
        <w:t>cum ar fi</w:t>
      </w:r>
      <w:r w:rsidRPr="00E12E5D">
        <w:rPr>
          <w:rFonts w:ascii="Montserrat Light" w:hAnsi="Montserrat Light"/>
        </w:rPr>
        <w:t xml:space="preserve">: estimarea rentabilităţii economice şi financiare, evaluarea riscurilor asociate (tehnologice, de piaţă, operaţionale, financiare), alinierea la obiectivele strategice ale </w:t>
      </w:r>
      <w:r w:rsidR="00253AC9" w:rsidRPr="00E12E5D">
        <w:rPr>
          <w:rFonts w:ascii="Montserrat Light" w:hAnsi="Montserrat Light"/>
        </w:rPr>
        <w:t>s</w:t>
      </w:r>
      <w:r w:rsidRPr="00E12E5D">
        <w:rPr>
          <w:rFonts w:ascii="Montserrat Light" w:hAnsi="Montserrat Light"/>
        </w:rPr>
        <w:t xml:space="preserve">ocietăţii, impactul asupra mediului şi comunităţii, conformitatea cu legislaţia aplicabilă şi practicile bune de guvernanţă corporativă, precum şi disponibilitatea resurselor financiare şi capacitatea de implementare. </w:t>
      </w:r>
      <w:r w:rsidR="007A5E53" w:rsidRPr="00E12E5D">
        <w:rPr>
          <w:rFonts w:ascii="Montserrat Light" w:hAnsi="Montserrat Light"/>
        </w:rPr>
        <w:t>Fiecare propunere de investiţie trebuie să fie fundamentată printr-un studiu de oportunitate sau un plan de afaceri care să cuprindă analiza de cost-beneficiu, sursele de finanţare, calendarul de implementare, riscurile identificate, indicatorii de performanţă şi modalităţile de monitorizare.</w:t>
      </w:r>
    </w:p>
    <w:p w14:paraId="00D230AA" w14:textId="0063F8A1" w:rsidR="007A5E53" w:rsidRPr="00E12E5D" w:rsidRDefault="007A5E53"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 xml:space="preserve">Societatea </w:t>
      </w:r>
      <w:r w:rsidR="008E1FB7" w:rsidRPr="00E12E5D">
        <w:rPr>
          <w:rFonts w:ascii="Montserrat Light" w:hAnsi="Montserrat Light" w:cs="Arial"/>
          <w:noProof/>
        </w:rPr>
        <w:t xml:space="preserve">va </w:t>
      </w:r>
      <w:r w:rsidRPr="00E12E5D">
        <w:rPr>
          <w:rFonts w:ascii="Montserrat Light" w:hAnsi="Montserrat Light" w:cs="Arial"/>
          <w:noProof/>
        </w:rPr>
        <w:t>adopt</w:t>
      </w:r>
      <w:r w:rsidR="008E1FB7" w:rsidRPr="00E12E5D">
        <w:rPr>
          <w:rFonts w:ascii="Montserrat Light" w:hAnsi="Montserrat Light" w:cs="Arial"/>
          <w:noProof/>
        </w:rPr>
        <w:t>a</w:t>
      </w:r>
      <w:r w:rsidRPr="00E12E5D">
        <w:rPr>
          <w:rFonts w:ascii="Montserrat Light" w:hAnsi="Montserrat Light" w:cs="Arial"/>
          <w:noProof/>
        </w:rPr>
        <w:t xml:space="preserve"> o abordare prudentă şi echilibrată în gestionarea investiţiilor, având în vedere statutul său de societate cu capital integral public, şi angajamentul faţă de responsabilitatea publică, clientela şi comunitatea locală. Alocarea resurselor pentru investiţii se va realiza în funcţie de priorităţile strategice şi de capacitatea financiară a societăţii, respectând principiile de prudenţă, eficienţă, sustenabilitate şi diversificare. Investiţiile majore, cu impact semnificativ asupra activităţii, vor fi supuse unor analize sporite şi decizii la nivelul Consiliului de Administraţie. Societatea va urmări un echilibru între proiectele de </w:t>
      </w:r>
      <w:r w:rsidR="000853B8" w:rsidRPr="00E12E5D">
        <w:rPr>
          <w:rFonts w:ascii="Montserrat Light" w:hAnsi="Montserrat Light" w:cs="Arial"/>
          <w:noProof/>
        </w:rPr>
        <w:t>menținere</w:t>
      </w:r>
      <w:r w:rsidRPr="00E12E5D">
        <w:rPr>
          <w:rFonts w:ascii="Montserrat Light" w:hAnsi="Montserrat Light" w:cs="Arial"/>
          <w:noProof/>
        </w:rPr>
        <w:t xml:space="preserve"> infrastructură existentă şi cele de creştere/inovar</w:t>
      </w:r>
      <w:r w:rsidR="000853B8" w:rsidRPr="00E12E5D">
        <w:rPr>
          <w:rFonts w:ascii="Montserrat Light" w:hAnsi="Montserrat Light" w:cs="Arial"/>
          <w:noProof/>
        </w:rPr>
        <w:t>e</w:t>
      </w:r>
      <w:r w:rsidRPr="00E12E5D">
        <w:rPr>
          <w:rFonts w:ascii="Montserrat Light" w:hAnsi="Montserrat Light" w:cs="Arial"/>
          <w:noProof/>
        </w:rPr>
        <w:t>.</w:t>
      </w:r>
    </w:p>
    <w:p w14:paraId="1AA1AC73" w14:textId="0A060060" w:rsidR="007A5E53" w:rsidRPr="00E12E5D" w:rsidRDefault="007A5E53"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Procesul decizional privind investiţiile va fi transparent şi riguros. Propunerile de investiţii vor fi elaborate de conducerea executivă</w:t>
      </w:r>
      <w:r w:rsidR="000853B8" w:rsidRPr="00E12E5D">
        <w:rPr>
          <w:rFonts w:ascii="Montserrat Light" w:hAnsi="Montserrat Light" w:cs="Arial"/>
          <w:noProof/>
        </w:rPr>
        <w:t xml:space="preserve"> împreună cu </w:t>
      </w:r>
      <w:r w:rsidRPr="00E12E5D">
        <w:rPr>
          <w:rFonts w:ascii="Montserrat Light" w:hAnsi="Montserrat Light" w:cs="Arial"/>
          <w:noProof/>
        </w:rPr>
        <w:t>struct</w:t>
      </w:r>
      <w:r w:rsidR="000853B8" w:rsidRPr="00E12E5D">
        <w:rPr>
          <w:rFonts w:ascii="Montserrat Light" w:hAnsi="Montserrat Light" w:cs="Arial"/>
          <w:noProof/>
        </w:rPr>
        <w:t>urile</w:t>
      </w:r>
      <w:r w:rsidRPr="00E12E5D">
        <w:rPr>
          <w:rFonts w:ascii="Montserrat Light" w:hAnsi="Montserrat Light" w:cs="Arial"/>
          <w:noProof/>
        </w:rPr>
        <w:t xml:space="preserve"> competente</w:t>
      </w:r>
      <w:r w:rsidR="000853B8" w:rsidRPr="00E12E5D">
        <w:rPr>
          <w:rFonts w:ascii="Montserrat Light" w:hAnsi="Montserrat Light" w:cs="Arial"/>
          <w:noProof/>
        </w:rPr>
        <w:t xml:space="preserve"> și supuse aprobării </w:t>
      </w:r>
      <w:r w:rsidRPr="00E12E5D">
        <w:rPr>
          <w:rFonts w:ascii="Montserrat Light" w:hAnsi="Montserrat Light" w:cs="Arial"/>
          <w:noProof/>
        </w:rPr>
        <w:t>conform actului constitutiv</w:t>
      </w:r>
      <w:r w:rsidR="000853B8" w:rsidRPr="00E12E5D">
        <w:rPr>
          <w:rFonts w:ascii="Montserrat Light" w:hAnsi="Montserrat Light" w:cs="Arial"/>
          <w:noProof/>
        </w:rPr>
        <w:t>,</w:t>
      </w:r>
      <w:r w:rsidRPr="00E12E5D">
        <w:rPr>
          <w:rFonts w:ascii="Montserrat Light" w:hAnsi="Montserrat Light" w:cs="Arial"/>
          <w:noProof/>
        </w:rPr>
        <w:t xml:space="preserve"> </w:t>
      </w:r>
      <w:r w:rsidR="000853B8" w:rsidRPr="00E12E5D">
        <w:rPr>
          <w:rFonts w:ascii="Montserrat Light" w:hAnsi="Montserrat Light" w:cs="Arial"/>
          <w:noProof/>
        </w:rPr>
        <w:t xml:space="preserve">al </w:t>
      </w:r>
      <w:r w:rsidRPr="00E12E5D">
        <w:rPr>
          <w:rFonts w:ascii="Montserrat Light" w:hAnsi="Montserrat Light" w:cs="Arial"/>
          <w:noProof/>
        </w:rPr>
        <w:t>statutului societăţii</w:t>
      </w:r>
      <w:r w:rsidR="000853B8" w:rsidRPr="00E12E5D">
        <w:rPr>
          <w:rFonts w:ascii="Montserrat Light" w:hAnsi="Montserrat Light" w:cs="Arial"/>
          <w:noProof/>
        </w:rPr>
        <w:t xml:space="preserve"> precum și legislației incidente</w:t>
      </w:r>
      <w:r w:rsidRPr="00E12E5D">
        <w:rPr>
          <w:rFonts w:ascii="Montserrat Light" w:hAnsi="Montserrat Light" w:cs="Arial"/>
          <w:noProof/>
        </w:rPr>
        <w:t xml:space="preserve">. După aprobare, fiecare proiect va fi implementat sub monitorizare atentă, pe întreaga durată – până la exploatare – </w:t>
      </w:r>
      <w:r w:rsidR="000853B8" w:rsidRPr="00E12E5D">
        <w:rPr>
          <w:rFonts w:ascii="Montserrat Light" w:hAnsi="Montserrat Light" w:cs="Arial"/>
          <w:noProof/>
        </w:rPr>
        <w:t>din perspectiva</w:t>
      </w:r>
      <w:r w:rsidRPr="00E12E5D">
        <w:rPr>
          <w:rFonts w:ascii="Montserrat Light" w:hAnsi="Montserrat Light" w:cs="Arial"/>
          <w:noProof/>
        </w:rPr>
        <w:t xml:space="preserve"> respect</w:t>
      </w:r>
      <w:r w:rsidR="000853B8" w:rsidRPr="00E12E5D">
        <w:rPr>
          <w:rFonts w:ascii="Montserrat Light" w:hAnsi="Montserrat Light" w:cs="Arial"/>
          <w:noProof/>
        </w:rPr>
        <w:t>ării</w:t>
      </w:r>
      <w:r w:rsidRPr="00E12E5D">
        <w:rPr>
          <w:rFonts w:ascii="Montserrat Light" w:hAnsi="Montserrat Light" w:cs="Arial"/>
          <w:noProof/>
        </w:rPr>
        <w:t xml:space="preserve"> bugetului, </w:t>
      </w:r>
      <w:r w:rsidR="000853B8" w:rsidRPr="00E12E5D">
        <w:rPr>
          <w:rFonts w:ascii="Montserrat Light" w:hAnsi="Montserrat Light" w:cs="Arial"/>
          <w:noProof/>
        </w:rPr>
        <w:t xml:space="preserve">a </w:t>
      </w:r>
      <w:r w:rsidRPr="00E12E5D">
        <w:rPr>
          <w:rFonts w:ascii="Montserrat Light" w:hAnsi="Montserrat Light" w:cs="Arial"/>
          <w:noProof/>
        </w:rPr>
        <w:t xml:space="preserve">termenelor, </w:t>
      </w:r>
      <w:r w:rsidR="000853B8" w:rsidRPr="00E12E5D">
        <w:rPr>
          <w:rFonts w:ascii="Montserrat Light" w:hAnsi="Montserrat Light" w:cs="Arial"/>
          <w:noProof/>
        </w:rPr>
        <w:t xml:space="preserve">a </w:t>
      </w:r>
      <w:r w:rsidRPr="00E12E5D">
        <w:rPr>
          <w:rFonts w:ascii="Montserrat Light" w:hAnsi="Montserrat Light" w:cs="Arial"/>
          <w:noProof/>
        </w:rPr>
        <w:t xml:space="preserve">calităţii, </w:t>
      </w:r>
      <w:r w:rsidR="000853B8" w:rsidRPr="00E12E5D">
        <w:rPr>
          <w:rFonts w:ascii="Montserrat Light" w:hAnsi="Montserrat Light" w:cs="Arial"/>
          <w:noProof/>
        </w:rPr>
        <w:t xml:space="preserve">a </w:t>
      </w:r>
      <w:r w:rsidRPr="00E12E5D">
        <w:rPr>
          <w:rFonts w:ascii="Montserrat Light" w:hAnsi="Montserrat Light" w:cs="Arial"/>
          <w:noProof/>
        </w:rPr>
        <w:t>gradului de utilizare</w:t>
      </w:r>
      <w:r w:rsidR="000853B8" w:rsidRPr="00E12E5D">
        <w:rPr>
          <w:rFonts w:ascii="Montserrat Light" w:hAnsi="Montserrat Light" w:cs="Arial"/>
          <w:noProof/>
        </w:rPr>
        <w:t xml:space="preserve"> și a</w:t>
      </w:r>
      <w:r w:rsidRPr="00E12E5D">
        <w:rPr>
          <w:rFonts w:ascii="Montserrat Light" w:hAnsi="Montserrat Light" w:cs="Arial"/>
          <w:noProof/>
        </w:rPr>
        <w:t xml:space="preserve"> satisfacţiei clienţilor. Rezultatele obţinute vor fi raportate periodic Consiliului de Administraţie şi acţionar</w:t>
      </w:r>
      <w:r w:rsidR="000853B8" w:rsidRPr="00E12E5D">
        <w:rPr>
          <w:rFonts w:ascii="Montserrat Light" w:hAnsi="Montserrat Light" w:cs="Arial"/>
          <w:noProof/>
        </w:rPr>
        <w:t>ilor</w:t>
      </w:r>
      <w:r w:rsidRPr="00E12E5D">
        <w:rPr>
          <w:rFonts w:ascii="Montserrat Light" w:hAnsi="Montserrat Light" w:cs="Arial"/>
          <w:noProof/>
        </w:rPr>
        <w:t>.</w:t>
      </w:r>
    </w:p>
    <w:p w14:paraId="0437688B" w14:textId="1CEB82A7" w:rsidR="00F64BA0" w:rsidRPr="00E12E5D" w:rsidRDefault="007A5E53" w:rsidP="00E12E5D">
      <w:pPr>
        <w:pStyle w:val="NoSpacing"/>
        <w:ind w:right="-1440"/>
        <w:jc w:val="both"/>
        <w:rPr>
          <w:rFonts w:ascii="Montserrat Light" w:hAnsi="Montserrat Light"/>
        </w:rPr>
      </w:pPr>
      <w:r w:rsidRPr="00E12E5D">
        <w:rPr>
          <w:rFonts w:ascii="Montserrat Light" w:hAnsi="Montserrat Light"/>
        </w:rPr>
        <w:t xml:space="preserve">Autoritatea publică tutelară impune societății </w:t>
      </w:r>
      <w:r w:rsidR="00F64BA0" w:rsidRPr="00E12E5D">
        <w:rPr>
          <w:rFonts w:ascii="Montserrat Light" w:hAnsi="Montserrat Light"/>
        </w:rPr>
        <w:t xml:space="preserve">ca investiţiile să fie corelate cu obiectivele de dezvoltare durabilă, creşterea calităţii infrastructurii, îmbunătăţirea experienţei investitorilor/rezidenţilor parcurilor, reducerea amprentei de carbon şi utilizarea eficientă a resurselor naturale şi energetice. De asemenea, </w:t>
      </w:r>
      <w:r w:rsidR="003E550D" w:rsidRPr="00E12E5D">
        <w:rPr>
          <w:rFonts w:ascii="Montserrat Light" w:hAnsi="Montserrat Light"/>
        </w:rPr>
        <w:t xml:space="preserve">se </w:t>
      </w:r>
      <w:r w:rsidR="00F64BA0" w:rsidRPr="00E12E5D">
        <w:rPr>
          <w:rFonts w:ascii="Montserrat Light" w:hAnsi="Montserrat Light"/>
        </w:rPr>
        <w:t>v</w:t>
      </w:r>
      <w:r w:rsidR="003E550D" w:rsidRPr="00E12E5D">
        <w:rPr>
          <w:rFonts w:ascii="Montserrat Light" w:hAnsi="Montserrat Light"/>
        </w:rPr>
        <w:t>or</w:t>
      </w:r>
      <w:r w:rsidR="00F64BA0" w:rsidRPr="00E12E5D">
        <w:rPr>
          <w:rFonts w:ascii="Montserrat Light" w:hAnsi="Montserrat Light"/>
        </w:rPr>
        <w:t xml:space="preserve"> respecta principiile de responsabilitate socială şi integritate, transparenţă faţă de comunitate şi părţile interesate, evitarea conflictelor de interese şi alinierea la bunele practici de guvernanţă corporativă.</w:t>
      </w:r>
    </w:p>
    <w:p w14:paraId="5CB25E0F" w14:textId="77777777" w:rsidR="00F64BA0" w:rsidRPr="00E12E5D" w:rsidRDefault="00F64BA0" w:rsidP="00E12E5D">
      <w:pPr>
        <w:pStyle w:val="NoSpacing"/>
        <w:ind w:right="-1440"/>
        <w:jc w:val="both"/>
        <w:rPr>
          <w:rFonts w:ascii="Montserrat Light" w:hAnsi="Montserrat Light"/>
        </w:rPr>
      </w:pPr>
      <w:r w:rsidRPr="00E12E5D">
        <w:rPr>
          <w:rFonts w:ascii="Montserrat Light" w:hAnsi="Montserrat Light"/>
        </w:rPr>
        <w:t>Politica de investiţii va fi revizuită ori de câte ori condiţiile economice, tehnice sau legislative impun actualizarea acesteia.</w:t>
      </w:r>
    </w:p>
    <w:p w14:paraId="76CB38D4" w14:textId="77777777" w:rsidR="007B19F7" w:rsidRDefault="00F64BA0" w:rsidP="007B19F7">
      <w:pPr>
        <w:pStyle w:val="NoSpacing"/>
        <w:ind w:right="-1440"/>
        <w:jc w:val="both"/>
        <w:rPr>
          <w:rFonts w:ascii="Montserrat Light" w:hAnsi="Montserrat Light"/>
        </w:rPr>
      </w:pPr>
      <w:r w:rsidRPr="00E12E5D">
        <w:rPr>
          <w:rFonts w:ascii="Montserrat Light" w:hAnsi="Montserrat Light"/>
        </w:rPr>
        <w:lastRenderedPageBreak/>
        <w:t xml:space="preserve">Prin adoptarea prezentei Politici de investiţii, </w:t>
      </w:r>
      <w:r w:rsidR="00253AC9" w:rsidRPr="00E12E5D">
        <w:rPr>
          <w:rFonts w:ascii="Montserrat Light" w:hAnsi="Montserrat Light"/>
        </w:rPr>
        <w:t xml:space="preserve">societatea </w:t>
      </w:r>
      <w:r w:rsidRPr="00E12E5D">
        <w:rPr>
          <w:rFonts w:ascii="Montserrat Light" w:hAnsi="Montserrat Light"/>
        </w:rPr>
        <w:t xml:space="preserve">TETAROM S.A. reafirmă angajamentul său faţă de guvernanţă corporativă responsabilă, administrare eficientă a resurselor şi dezvoltare sustenabilă în beneficiul </w:t>
      </w:r>
      <w:r w:rsidR="00080A7E" w:rsidRPr="00E12E5D">
        <w:rPr>
          <w:rFonts w:ascii="Montserrat Light" w:hAnsi="Montserrat Light"/>
        </w:rPr>
        <w:t>acționarilor</w:t>
      </w:r>
      <w:r w:rsidRPr="00E12E5D">
        <w:rPr>
          <w:rFonts w:ascii="Montserrat Light" w:hAnsi="Montserrat Light"/>
        </w:rPr>
        <w:t>, rezidenţilor parcurilor, investitorilor şi comunităţii judeţului Cluj.</w:t>
      </w:r>
      <w:bookmarkEnd w:id="7"/>
    </w:p>
    <w:p w14:paraId="30C1C40A" w14:textId="6731A671" w:rsidR="007B19F7" w:rsidRPr="007B19F7" w:rsidRDefault="007B19F7" w:rsidP="007B19F7">
      <w:pPr>
        <w:pStyle w:val="NoSpacing"/>
        <w:ind w:right="-1440"/>
        <w:jc w:val="both"/>
        <w:rPr>
          <w:rFonts w:ascii="Montserrat Light" w:hAnsi="Montserrat Light"/>
          <w:color w:val="2F5496" w:themeColor="accent1" w:themeShade="BF"/>
        </w:rPr>
      </w:pPr>
      <w:r w:rsidRPr="007B19F7">
        <w:rPr>
          <w:rFonts w:ascii="Montserrat Light" w:eastAsia="Montserrat Light" w:hAnsi="Montserrat Light" w:cs="Montserrat Light"/>
          <w:color w:val="2F5496" w:themeColor="accent1" w:themeShade="BF"/>
        </w:rPr>
        <w:t>În vederea eficientizării proceselor interne și a standardizării modului de utilizare a resurselor auto, TETAROM S.A. va avea în vedere înscrierea în proiectul privind implementarea unui sistem unitar de management al flotei de transport rutier (Hotărârea nr. 186 din 30 octombrie 2025). Implementarea acestui sistem va contribui la monitorizarea și gestionarea centralizată a autovehiculelor, la creșterea transparenței și responsabilității în utilizarea acestora, precum și la reducerea costurilor operaționale, în concordanță cu obiectivele autorității publice tutelare privind digitalizarea și eficientizarea activităților.</w:t>
      </w:r>
    </w:p>
    <w:p w14:paraId="76693995" w14:textId="6279B047" w:rsidR="00D6281F" w:rsidRPr="00E12E5D" w:rsidRDefault="007A5E53" w:rsidP="00E12E5D">
      <w:pPr>
        <w:pStyle w:val="NoSpacing1"/>
        <w:ind w:right="-1440"/>
        <w:jc w:val="both"/>
        <w:rPr>
          <w:rFonts w:ascii="Montserrat Light" w:hAnsi="Montserrat Light" w:cs="Arial"/>
          <w:b/>
          <w:noProof/>
          <w:sz w:val="22"/>
          <w:szCs w:val="22"/>
          <w:lang w:val="ro-RO"/>
        </w:rPr>
      </w:pPr>
      <w:r w:rsidRPr="00E12E5D">
        <w:rPr>
          <w:rFonts w:ascii="Montserrat Light" w:hAnsi="Montserrat Light" w:cs="Arial"/>
          <w:b/>
          <w:noProof/>
          <w:sz w:val="22"/>
          <w:szCs w:val="22"/>
          <w:lang w:val="ro-RO"/>
        </w:rPr>
        <w:t>8</w:t>
      </w:r>
      <w:r w:rsidR="00D6281F" w:rsidRPr="00E12E5D">
        <w:rPr>
          <w:rFonts w:ascii="Montserrat Light" w:hAnsi="Montserrat Light" w:cs="Arial"/>
          <w:b/>
          <w:noProof/>
          <w:sz w:val="22"/>
          <w:szCs w:val="22"/>
          <w:lang w:val="ro-RO"/>
        </w:rPr>
        <w:t>.</w:t>
      </w:r>
      <w:r w:rsidR="00080A7E" w:rsidRPr="00E12E5D">
        <w:rPr>
          <w:rFonts w:ascii="Montserrat Light" w:hAnsi="Montserrat Light" w:cs="Arial"/>
          <w:b/>
          <w:noProof/>
          <w:sz w:val="22"/>
          <w:szCs w:val="22"/>
          <w:lang w:val="ro-RO"/>
        </w:rPr>
        <w:t xml:space="preserve"> </w:t>
      </w:r>
      <w:r w:rsidR="009519DC" w:rsidRPr="00E12E5D">
        <w:rPr>
          <w:rFonts w:ascii="Montserrat Light" w:hAnsi="Montserrat Light" w:cs="Arial"/>
          <w:b/>
          <w:noProof/>
          <w:sz w:val="22"/>
          <w:szCs w:val="22"/>
          <w:lang w:val="ro-RO"/>
        </w:rPr>
        <w:t>Așteptările</w:t>
      </w:r>
      <w:r w:rsidR="00D6281F" w:rsidRPr="00E12E5D">
        <w:rPr>
          <w:rFonts w:ascii="Montserrat Light" w:hAnsi="Montserrat Light" w:cs="Arial"/>
          <w:b/>
          <w:noProof/>
          <w:sz w:val="22"/>
          <w:szCs w:val="22"/>
          <w:lang w:val="ro-RO"/>
        </w:rPr>
        <w:t xml:space="preserve"> autorității publice tutelare </w:t>
      </w:r>
      <w:r w:rsidR="009519DC" w:rsidRPr="00E12E5D">
        <w:rPr>
          <w:rFonts w:ascii="Montserrat Light" w:hAnsi="Montserrat Light" w:cs="Arial"/>
          <w:b/>
          <w:noProof/>
          <w:sz w:val="22"/>
          <w:szCs w:val="22"/>
          <w:lang w:val="ro-RO"/>
        </w:rPr>
        <w:t xml:space="preserve">și ale acționarilor </w:t>
      </w:r>
      <w:r w:rsidR="00D6281F" w:rsidRPr="00E12E5D">
        <w:rPr>
          <w:rFonts w:ascii="Montserrat Light" w:hAnsi="Montserrat Light" w:cs="Arial"/>
          <w:b/>
          <w:noProof/>
          <w:sz w:val="22"/>
          <w:szCs w:val="22"/>
          <w:lang w:val="ro-RO"/>
        </w:rPr>
        <w:t xml:space="preserve">cu privire la comunicarea cu organele de administrare </w:t>
      </w:r>
      <w:r w:rsidR="00853C7D" w:rsidRPr="00E12E5D">
        <w:rPr>
          <w:rFonts w:ascii="Montserrat Light" w:hAnsi="Montserrat Light" w:cs="Arial"/>
          <w:b/>
          <w:noProof/>
          <w:sz w:val="22"/>
          <w:szCs w:val="22"/>
          <w:lang w:val="ro-RO"/>
        </w:rPr>
        <w:t>ș</w:t>
      </w:r>
      <w:r w:rsidR="00D6281F" w:rsidRPr="00E12E5D">
        <w:rPr>
          <w:rFonts w:ascii="Montserrat Light" w:hAnsi="Montserrat Light" w:cs="Arial"/>
          <w:b/>
          <w:noProof/>
          <w:sz w:val="22"/>
          <w:szCs w:val="22"/>
          <w:lang w:val="ro-RO"/>
        </w:rPr>
        <w:t>i conducere ale întreprinderii publice</w:t>
      </w:r>
    </w:p>
    <w:p w14:paraId="5031D60D" w14:textId="77777777" w:rsidR="007A5E53" w:rsidRPr="00E12E5D" w:rsidRDefault="007A5E53" w:rsidP="00E12E5D">
      <w:pPr>
        <w:pStyle w:val="NoSpacing1"/>
        <w:ind w:right="-1440"/>
        <w:jc w:val="both"/>
        <w:rPr>
          <w:rFonts w:ascii="Montserrat Light" w:hAnsi="Montserrat Light" w:cs="Arial"/>
          <w:noProof/>
          <w:sz w:val="22"/>
          <w:szCs w:val="22"/>
        </w:rPr>
      </w:pPr>
      <w:bookmarkStart w:id="8" w:name="_Hlk90036635"/>
      <w:r w:rsidRPr="00E12E5D">
        <w:rPr>
          <w:rFonts w:ascii="Montserrat Light" w:hAnsi="Montserrat Light" w:cs="Arial"/>
          <w:noProof/>
          <w:sz w:val="22"/>
          <w:szCs w:val="22"/>
        </w:rPr>
        <w:t xml:space="preserve">Consiliul Județean Cluj intenționează să sprijine activitatea Societății într-o manieră constructivă și transparentă, prin abordarea unui mod de lucru eficient cu membrii organelor de administrare și conducere, în scopul identificării modalităților de îmbunătățire a performanțelor societății și de administrare eficientă a acesteia. </w:t>
      </w:r>
    </w:p>
    <w:p w14:paraId="22ED86D1" w14:textId="7E4F2F4F" w:rsidR="007A5E53" w:rsidRPr="00E12E5D" w:rsidRDefault="007A5E53" w:rsidP="00E12E5D">
      <w:pPr>
        <w:pStyle w:val="NoSpacing1"/>
        <w:ind w:right="-1440"/>
        <w:jc w:val="both"/>
        <w:rPr>
          <w:rFonts w:ascii="Montserrat Light" w:hAnsi="Montserrat Light" w:cs="Arial"/>
          <w:noProof/>
          <w:sz w:val="22"/>
          <w:szCs w:val="22"/>
        </w:rPr>
      </w:pPr>
      <w:r w:rsidRPr="00E12E5D">
        <w:rPr>
          <w:rFonts w:ascii="Montserrat Light" w:hAnsi="Montserrat Light" w:cs="Arial"/>
          <w:noProof/>
          <w:sz w:val="22"/>
          <w:szCs w:val="22"/>
        </w:rPr>
        <w:t>Este important să existe o comunicare reciprocă referitoare la orice aspecte cu impact asupra societății și/sau asupra intereselor acționar</w:t>
      </w:r>
      <w:r w:rsidR="00EC2D41" w:rsidRPr="00E12E5D">
        <w:rPr>
          <w:rFonts w:ascii="Montserrat Light" w:hAnsi="Montserrat Light" w:cs="Arial"/>
          <w:noProof/>
          <w:sz w:val="22"/>
          <w:szCs w:val="22"/>
        </w:rPr>
        <w:t>ilor</w:t>
      </w:r>
      <w:r w:rsidRPr="00E12E5D">
        <w:rPr>
          <w:rFonts w:ascii="Montserrat Light" w:hAnsi="Montserrat Light" w:cs="Arial"/>
          <w:noProof/>
          <w:sz w:val="22"/>
          <w:szCs w:val="22"/>
        </w:rPr>
        <w:t>, inclusiv schimbul eficient de informații cu privire la riscurile identificate care pot influența îndeplinirea corespunzătoare a Planului de administrare.</w:t>
      </w:r>
    </w:p>
    <w:p w14:paraId="3DD2F15B" w14:textId="3FF417C4" w:rsidR="00E008D8" w:rsidRPr="00E12E5D" w:rsidRDefault="005172F5" w:rsidP="00E12E5D">
      <w:pPr>
        <w:pStyle w:val="NoSpacing1"/>
        <w:ind w:right="-1440"/>
        <w:jc w:val="both"/>
        <w:rPr>
          <w:rFonts w:ascii="Montserrat Light" w:hAnsi="Montserrat Light" w:cs="Arial"/>
          <w:bCs/>
          <w:noProof/>
          <w:sz w:val="22"/>
          <w:szCs w:val="22"/>
          <w:lang w:val="ro-RO"/>
        </w:rPr>
      </w:pPr>
      <w:r w:rsidRPr="00E12E5D">
        <w:rPr>
          <w:rFonts w:ascii="Montserrat Light" w:hAnsi="Montserrat Light" w:cs="Arial"/>
          <w:noProof/>
          <w:sz w:val="22"/>
          <w:szCs w:val="22"/>
          <w:lang w:val="ro-RO"/>
        </w:rPr>
        <w:t>Comunicarea dintre autoritatea publica tutelar</w:t>
      </w:r>
      <w:r w:rsidR="003B0EC8" w:rsidRPr="00E12E5D">
        <w:rPr>
          <w:rFonts w:ascii="Montserrat Light" w:hAnsi="Montserrat Light" w:cs="Arial"/>
          <w:noProof/>
          <w:sz w:val="22"/>
          <w:szCs w:val="22"/>
          <w:lang w:val="ro-RO"/>
        </w:rPr>
        <w:t>ă</w:t>
      </w:r>
      <w:r w:rsidR="00DE6E2A" w:rsidRPr="00E12E5D">
        <w:rPr>
          <w:rFonts w:ascii="Montserrat Light" w:hAnsi="Montserrat Light" w:cs="Arial"/>
          <w:noProof/>
          <w:sz w:val="22"/>
          <w:szCs w:val="22"/>
          <w:lang w:val="ro-RO"/>
        </w:rPr>
        <w:t>, acționari</w:t>
      </w:r>
      <w:r w:rsidRPr="00E12E5D">
        <w:rPr>
          <w:rFonts w:ascii="Montserrat Light" w:hAnsi="Montserrat Light" w:cs="Arial"/>
          <w:noProof/>
          <w:sz w:val="22"/>
          <w:szCs w:val="22"/>
          <w:lang w:val="ro-RO"/>
        </w:rPr>
        <w:t xml:space="preserve"> </w:t>
      </w:r>
      <w:r w:rsidR="003B0EC8" w:rsidRPr="00E12E5D">
        <w:rPr>
          <w:rFonts w:ascii="Montserrat Light" w:hAnsi="Montserrat Light" w:cs="Arial"/>
          <w:noProof/>
          <w:sz w:val="22"/>
          <w:szCs w:val="22"/>
          <w:lang w:val="ro-RO"/>
        </w:rPr>
        <w:t>ș</w:t>
      </w:r>
      <w:r w:rsidRPr="00E12E5D">
        <w:rPr>
          <w:rFonts w:ascii="Montserrat Light" w:hAnsi="Montserrat Light" w:cs="Arial"/>
          <w:noProof/>
          <w:sz w:val="22"/>
          <w:szCs w:val="22"/>
          <w:lang w:val="ro-RO"/>
        </w:rPr>
        <w:t>i întreprinderea public</w:t>
      </w:r>
      <w:r w:rsidR="003B0EC8" w:rsidRPr="00E12E5D">
        <w:rPr>
          <w:rFonts w:ascii="Montserrat Light" w:hAnsi="Montserrat Light" w:cs="Arial"/>
          <w:noProof/>
          <w:sz w:val="22"/>
          <w:szCs w:val="22"/>
          <w:lang w:val="ro-RO"/>
        </w:rPr>
        <w:t>ă</w:t>
      </w:r>
      <w:r w:rsidRPr="00E12E5D">
        <w:rPr>
          <w:rFonts w:ascii="Montserrat Light" w:hAnsi="Montserrat Light" w:cs="Arial"/>
          <w:noProof/>
          <w:sz w:val="22"/>
          <w:szCs w:val="22"/>
          <w:lang w:val="ro-RO"/>
        </w:rPr>
        <w:t xml:space="preserve"> se va face periodic</w:t>
      </w:r>
      <w:r w:rsidR="00D12FBF" w:rsidRPr="00E12E5D">
        <w:rPr>
          <w:rFonts w:ascii="Montserrat Light" w:hAnsi="Montserrat Light" w:cs="Arial"/>
          <w:noProof/>
          <w:sz w:val="22"/>
          <w:szCs w:val="22"/>
          <w:lang w:val="ro-RO"/>
        </w:rPr>
        <w:t>,</w:t>
      </w:r>
      <w:r w:rsidRPr="00E12E5D">
        <w:rPr>
          <w:rFonts w:ascii="Montserrat Light" w:hAnsi="Montserrat Light" w:cs="Arial"/>
          <w:bCs/>
          <w:noProof/>
          <w:sz w:val="22"/>
          <w:szCs w:val="22"/>
          <w:lang w:val="ro-RO"/>
        </w:rPr>
        <w:t xml:space="preserve"> </w:t>
      </w:r>
      <w:r w:rsidR="00D12FBF" w:rsidRPr="00E12E5D">
        <w:rPr>
          <w:rFonts w:ascii="Montserrat Light" w:hAnsi="Montserrat Light" w:cs="Arial"/>
          <w:bCs/>
          <w:noProof/>
          <w:sz w:val="22"/>
          <w:szCs w:val="22"/>
          <w:lang w:val="ro-RO"/>
        </w:rPr>
        <w:t>r</w:t>
      </w:r>
      <w:r w:rsidR="00E008D8" w:rsidRPr="00E12E5D">
        <w:rPr>
          <w:rFonts w:ascii="Montserrat Light" w:hAnsi="Montserrat Light" w:cs="Arial"/>
          <w:bCs/>
          <w:noProof/>
          <w:sz w:val="22"/>
          <w:szCs w:val="22"/>
          <w:lang w:val="ro-RO"/>
        </w:rPr>
        <w:t xml:space="preserve">elația </w:t>
      </w:r>
      <w:r w:rsidR="00D12FBF" w:rsidRPr="00E12E5D">
        <w:rPr>
          <w:rFonts w:ascii="Montserrat Light" w:hAnsi="Montserrat Light" w:cs="Arial"/>
          <w:bCs/>
          <w:noProof/>
          <w:sz w:val="22"/>
          <w:szCs w:val="22"/>
          <w:lang w:val="ro-RO"/>
        </w:rPr>
        <w:t>se impune a fi</w:t>
      </w:r>
      <w:r w:rsidR="00E008D8" w:rsidRPr="00E12E5D">
        <w:rPr>
          <w:rFonts w:ascii="Montserrat Light" w:hAnsi="Montserrat Light" w:cs="Arial"/>
          <w:bCs/>
          <w:noProof/>
          <w:sz w:val="22"/>
          <w:szCs w:val="22"/>
          <w:lang w:val="ro-RO"/>
        </w:rPr>
        <w:t xml:space="preserve"> fundamentată pe principiul bunei-credințe, fapt ce va genera o colaborare și un sprijin reciproc, benefice pentru dezvoltarea durabilă a societății. </w:t>
      </w:r>
    </w:p>
    <w:p w14:paraId="6081FD02" w14:textId="66527441" w:rsidR="00E008D8" w:rsidRPr="00E12E5D" w:rsidRDefault="00E008D8" w:rsidP="00E12E5D">
      <w:pPr>
        <w:pStyle w:val="NoSpacing1"/>
        <w:ind w:right="-1440"/>
        <w:jc w:val="both"/>
        <w:rPr>
          <w:rFonts w:ascii="Montserrat Light" w:hAnsi="Montserrat Light" w:cs="Arial"/>
          <w:b/>
          <w:noProof/>
          <w:sz w:val="22"/>
          <w:szCs w:val="22"/>
          <w:lang w:val="ro-RO"/>
        </w:rPr>
      </w:pPr>
      <w:r w:rsidRPr="00E12E5D">
        <w:rPr>
          <w:rFonts w:ascii="Montserrat Light" w:hAnsi="Montserrat Light" w:cs="Arial"/>
          <w:bCs/>
          <w:noProof/>
          <w:sz w:val="22"/>
          <w:szCs w:val="22"/>
          <w:lang w:val="ro-RO"/>
        </w:rPr>
        <w:t xml:space="preserve">Autoritatea </w:t>
      </w:r>
      <w:r w:rsidR="00DE6E2A" w:rsidRPr="00E12E5D">
        <w:rPr>
          <w:rFonts w:ascii="Montserrat Light" w:hAnsi="Montserrat Light" w:cs="Arial"/>
          <w:bCs/>
          <w:noProof/>
          <w:sz w:val="22"/>
          <w:szCs w:val="22"/>
          <w:lang w:val="ro-RO"/>
        </w:rPr>
        <w:t>p</w:t>
      </w:r>
      <w:r w:rsidRPr="00E12E5D">
        <w:rPr>
          <w:rFonts w:ascii="Montserrat Light" w:hAnsi="Montserrat Light" w:cs="Arial"/>
          <w:bCs/>
          <w:noProof/>
          <w:sz w:val="22"/>
          <w:szCs w:val="22"/>
          <w:lang w:val="ro-RO"/>
        </w:rPr>
        <w:t xml:space="preserve">ublică </w:t>
      </w:r>
      <w:r w:rsidR="00DE6E2A" w:rsidRPr="00E12E5D">
        <w:rPr>
          <w:rFonts w:ascii="Montserrat Light" w:hAnsi="Montserrat Light" w:cs="Arial"/>
          <w:bCs/>
          <w:noProof/>
          <w:sz w:val="22"/>
          <w:szCs w:val="22"/>
          <w:lang w:val="ro-RO"/>
        </w:rPr>
        <w:t>t</w:t>
      </w:r>
      <w:r w:rsidRPr="00E12E5D">
        <w:rPr>
          <w:rFonts w:ascii="Montserrat Light" w:hAnsi="Montserrat Light" w:cs="Arial"/>
          <w:bCs/>
          <w:noProof/>
          <w:sz w:val="22"/>
          <w:szCs w:val="22"/>
          <w:lang w:val="ro-RO"/>
        </w:rPr>
        <w:t xml:space="preserve">utelară </w:t>
      </w:r>
      <w:r w:rsidR="00DE6E2A" w:rsidRPr="00E12E5D">
        <w:rPr>
          <w:rFonts w:ascii="Montserrat Light" w:hAnsi="Montserrat Light" w:cs="Arial"/>
          <w:bCs/>
          <w:noProof/>
          <w:sz w:val="22"/>
          <w:szCs w:val="22"/>
          <w:lang w:val="ro-RO"/>
        </w:rPr>
        <w:t xml:space="preserve">și acționarii </w:t>
      </w:r>
      <w:r w:rsidR="00D12FBF" w:rsidRPr="00E12E5D">
        <w:rPr>
          <w:rFonts w:ascii="Montserrat Light" w:hAnsi="Montserrat Light" w:cs="Arial"/>
          <w:bCs/>
          <w:noProof/>
          <w:sz w:val="22"/>
          <w:szCs w:val="22"/>
          <w:lang w:val="ro-RO"/>
        </w:rPr>
        <w:t xml:space="preserve">așteaptă de la organele de </w:t>
      </w:r>
      <w:r w:rsidR="007A5E53" w:rsidRPr="00E12E5D">
        <w:rPr>
          <w:rFonts w:ascii="Montserrat Light" w:hAnsi="Montserrat Light" w:cs="Arial"/>
          <w:bCs/>
          <w:noProof/>
          <w:sz w:val="22"/>
          <w:szCs w:val="22"/>
          <w:lang w:val="ro-RO"/>
        </w:rPr>
        <w:t xml:space="preserve">administrare și </w:t>
      </w:r>
      <w:r w:rsidR="00D12FBF" w:rsidRPr="00E12E5D">
        <w:rPr>
          <w:rFonts w:ascii="Montserrat Light" w:hAnsi="Montserrat Light" w:cs="Arial"/>
          <w:bCs/>
          <w:noProof/>
          <w:sz w:val="22"/>
          <w:szCs w:val="22"/>
          <w:lang w:val="ro-RO"/>
        </w:rPr>
        <w:t xml:space="preserve">conducere ale societății </w:t>
      </w:r>
      <w:r w:rsidRPr="00E12E5D">
        <w:rPr>
          <w:rFonts w:ascii="Montserrat Light" w:hAnsi="Montserrat Light" w:cs="Arial"/>
          <w:bCs/>
          <w:noProof/>
          <w:sz w:val="22"/>
          <w:szCs w:val="22"/>
          <w:lang w:val="ro-RO"/>
        </w:rPr>
        <w:t xml:space="preserve">să îi fie furnizate informații specifice de interes general, </w:t>
      </w:r>
      <w:r w:rsidR="008215C2" w:rsidRPr="00E12E5D">
        <w:rPr>
          <w:rFonts w:ascii="Montserrat Light" w:hAnsi="Montserrat Light" w:cs="Arial"/>
          <w:bCs/>
          <w:noProof/>
          <w:sz w:val="22"/>
          <w:szCs w:val="22"/>
          <w:lang w:val="ro-RO"/>
        </w:rPr>
        <w:t xml:space="preserve">perspective, evoluții, premise și strategii precum și informații </w:t>
      </w:r>
      <w:r w:rsidRPr="00E12E5D">
        <w:rPr>
          <w:rFonts w:ascii="Montserrat Light" w:hAnsi="Montserrat Light" w:cs="Arial"/>
          <w:bCs/>
          <w:noProof/>
          <w:sz w:val="22"/>
          <w:szCs w:val="22"/>
          <w:lang w:val="ro-RO"/>
        </w:rPr>
        <w:t xml:space="preserve">complete și corecte cu privire la </w:t>
      </w:r>
      <w:r w:rsidR="008215C2" w:rsidRPr="00E12E5D">
        <w:rPr>
          <w:rFonts w:ascii="Montserrat Light" w:hAnsi="Montserrat Light" w:cs="Arial"/>
          <w:bCs/>
          <w:noProof/>
          <w:sz w:val="22"/>
          <w:szCs w:val="22"/>
          <w:lang w:val="ro-RO"/>
        </w:rPr>
        <w:t xml:space="preserve"> </w:t>
      </w:r>
      <w:r w:rsidRPr="00E12E5D">
        <w:rPr>
          <w:rFonts w:ascii="Montserrat Light" w:hAnsi="Montserrat Light" w:cs="Arial"/>
          <w:bCs/>
          <w:noProof/>
          <w:sz w:val="22"/>
          <w:szCs w:val="22"/>
          <w:lang w:val="ro-RO"/>
        </w:rPr>
        <w:t xml:space="preserve">situația financiară și rezultatele economice ale societății, </w:t>
      </w:r>
      <w:r w:rsidR="008215C2" w:rsidRPr="00E12E5D">
        <w:rPr>
          <w:rFonts w:ascii="Montserrat Light" w:hAnsi="Montserrat Light" w:cs="Arial"/>
          <w:noProof/>
          <w:sz w:val="22"/>
          <w:szCs w:val="22"/>
          <w:lang w:val="ro-RO"/>
        </w:rPr>
        <w:t xml:space="preserve"> îndeplinirea obiectivelor </w:t>
      </w:r>
      <w:r w:rsidR="003B0EC8" w:rsidRPr="00E12E5D">
        <w:rPr>
          <w:rFonts w:ascii="Montserrat Light" w:hAnsi="Montserrat Light" w:cs="Arial"/>
          <w:noProof/>
          <w:sz w:val="22"/>
          <w:szCs w:val="22"/>
          <w:lang w:val="ro-RO"/>
        </w:rPr>
        <w:t>și a indicatorilor de performanță</w:t>
      </w:r>
      <w:r w:rsidR="005172F5" w:rsidRPr="00E12E5D">
        <w:rPr>
          <w:rFonts w:ascii="Montserrat Light" w:hAnsi="Montserrat Light" w:cs="Arial"/>
          <w:noProof/>
          <w:sz w:val="22"/>
          <w:szCs w:val="22"/>
          <w:lang w:val="ro-RO"/>
        </w:rPr>
        <w:t>.</w:t>
      </w:r>
      <w:r w:rsidR="008215C2" w:rsidRPr="00E12E5D">
        <w:rPr>
          <w:rFonts w:ascii="Montserrat Light" w:hAnsi="Montserrat Light" w:cs="Arial"/>
          <w:bCs/>
          <w:noProof/>
          <w:sz w:val="22"/>
          <w:szCs w:val="22"/>
          <w:lang w:val="ro-RO"/>
        </w:rPr>
        <w:t xml:space="preserve"> </w:t>
      </w:r>
    </w:p>
    <w:p w14:paraId="75D42478" w14:textId="77777777" w:rsidR="005172F5" w:rsidRPr="00E12E5D" w:rsidRDefault="005172F5"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Membrii Consiliului de administrație au obligaț</w:t>
      </w:r>
      <w:r w:rsidR="003B0EC8" w:rsidRPr="00E12E5D">
        <w:rPr>
          <w:rFonts w:ascii="Montserrat Light" w:hAnsi="Montserrat Light" w:cs="Arial"/>
          <w:noProof/>
        </w:rPr>
        <w:t>ia s</w:t>
      </w:r>
      <w:r w:rsidR="00661EF2" w:rsidRPr="00E12E5D">
        <w:rPr>
          <w:rFonts w:ascii="Montserrat Light" w:hAnsi="Montserrat Light" w:cs="Arial"/>
          <w:noProof/>
        </w:rPr>
        <w:t>ă</w:t>
      </w:r>
      <w:r w:rsidR="003B0EC8" w:rsidRPr="00E12E5D">
        <w:rPr>
          <w:rFonts w:ascii="Montserrat Light" w:hAnsi="Montserrat Light" w:cs="Arial"/>
          <w:noProof/>
        </w:rPr>
        <w:t xml:space="preserve"> înștiințeze </w:t>
      </w:r>
      <w:r w:rsidR="00661EF2" w:rsidRPr="00E12E5D">
        <w:rPr>
          <w:rFonts w:ascii="Montserrat Light" w:hAnsi="Montserrat Light" w:cs="Arial"/>
          <w:noProof/>
        </w:rPr>
        <w:t>autoritatea publică tutelară</w:t>
      </w:r>
      <w:r w:rsidR="003B0EC8" w:rsidRPr="00E12E5D">
        <w:rPr>
          <w:rFonts w:ascii="Montserrat Light" w:hAnsi="Montserrat Light" w:cs="Arial"/>
          <w:noProof/>
        </w:rPr>
        <w:t xml:space="preserve"> î</w:t>
      </w:r>
      <w:r w:rsidRPr="00E12E5D">
        <w:rPr>
          <w:rFonts w:ascii="Montserrat Light" w:hAnsi="Montserrat Light" w:cs="Arial"/>
          <w:noProof/>
        </w:rPr>
        <w:t xml:space="preserve">n cazul </w:t>
      </w:r>
      <w:r w:rsidR="003B0EC8" w:rsidRPr="00E12E5D">
        <w:rPr>
          <w:rFonts w:ascii="Montserrat Light" w:hAnsi="Montserrat Light" w:cs="Arial"/>
          <w:noProof/>
        </w:rPr>
        <w:t>î</w:t>
      </w:r>
      <w:r w:rsidRPr="00E12E5D">
        <w:rPr>
          <w:rFonts w:ascii="Montserrat Light" w:hAnsi="Montserrat Light" w:cs="Arial"/>
          <w:noProof/>
        </w:rPr>
        <w:t>n care se constat</w:t>
      </w:r>
      <w:r w:rsidR="003B0EC8" w:rsidRPr="00E12E5D">
        <w:rPr>
          <w:rFonts w:ascii="Montserrat Light" w:hAnsi="Montserrat Light" w:cs="Arial"/>
          <w:noProof/>
        </w:rPr>
        <w:t>ă</w:t>
      </w:r>
      <w:r w:rsidRPr="00E12E5D">
        <w:rPr>
          <w:rFonts w:ascii="Montserrat Light" w:hAnsi="Montserrat Light" w:cs="Arial"/>
          <w:noProof/>
        </w:rPr>
        <w:t xml:space="preserve"> o deviere de la indicatorii de performan</w:t>
      </w:r>
      <w:r w:rsidR="003B0EC8" w:rsidRPr="00E12E5D">
        <w:rPr>
          <w:rFonts w:ascii="Montserrat Light" w:hAnsi="Montserrat Light" w:cs="Arial"/>
          <w:noProof/>
        </w:rPr>
        <w:t xml:space="preserve">ță </w:t>
      </w:r>
      <w:r w:rsidRPr="00E12E5D">
        <w:rPr>
          <w:rFonts w:ascii="Montserrat Light" w:hAnsi="Montserrat Light" w:cs="Arial"/>
          <w:noProof/>
        </w:rPr>
        <w:t>stabiliți. Indicatorii de performan</w:t>
      </w:r>
      <w:r w:rsidR="003B0EC8" w:rsidRPr="00E12E5D">
        <w:rPr>
          <w:rFonts w:ascii="Montserrat Light" w:hAnsi="Montserrat Light" w:cs="Arial"/>
          <w:noProof/>
        </w:rPr>
        <w:t>ță</w:t>
      </w:r>
      <w:r w:rsidRPr="00E12E5D">
        <w:rPr>
          <w:rFonts w:ascii="Montserrat Light" w:hAnsi="Montserrat Light" w:cs="Arial"/>
          <w:noProof/>
        </w:rPr>
        <w:t xml:space="preserve"> se raportează trimestrial, stabilirea gradului de îndeplinire se face după aprobarea situațiilor financiare anuale.</w:t>
      </w:r>
    </w:p>
    <w:p w14:paraId="6687FB44" w14:textId="38EA5801" w:rsidR="005172F5" w:rsidRPr="00E12E5D" w:rsidRDefault="003B0EC8"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Î</w:t>
      </w:r>
      <w:r w:rsidR="005172F5" w:rsidRPr="00E12E5D">
        <w:rPr>
          <w:rFonts w:ascii="Montserrat Light" w:hAnsi="Montserrat Light" w:cs="Arial"/>
          <w:noProof/>
        </w:rPr>
        <w:t xml:space="preserve">n cazul imposibilității </w:t>
      </w:r>
      <w:r w:rsidR="007A5E53" w:rsidRPr="00E12E5D">
        <w:rPr>
          <w:rFonts w:ascii="Montserrat Light" w:hAnsi="Montserrat Light" w:cs="Arial"/>
          <w:noProof/>
        </w:rPr>
        <w:t>îndeplinirii</w:t>
      </w:r>
      <w:r w:rsidR="005172F5" w:rsidRPr="00E12E5D">
        <w:rPr>
          <w:rFonts w:ascii="Montserrat Light" w:hAnsi="Montserrat Light" w:cs="Arial"/>
          <w:noProof/>
        </w:rPr>
        <w:t xml:space="preserve">/abaterii de </w:t>
      </w:r>
      <w:bookmarkStart w:id="9" w:name="_Hlk90019588"/>
      <w:r w:rsidR="005172F5" w:rsidRPr="00E12E5D">
        <w:rPr>
          <w:rFonts w:ascii="Montserrat Light" w:hAnsi="Montserrat Light" w:cs="Arial"/>
          <w:noProof/>
        </w:rPr>
        <w:t xml:space="preserve">la îndeplinirea obiectivelor </w:t>
      </w:r>
      <w:r w:rsidRPr="00E12E5D">
        <w:rPr>
          <w:rFonts w:ascii="Montserrat Light" w:hAnsi="Montserrat Light" w:cs="Arial"/>
          <w:noProof/>
        </w:rPr>
        <w:t>ș</w:t>
      </w:r>
      <w:r w:rsidR="005172F5" w:rsidRPr="00E12E5D">
        <w:rPr>
          <w:rFonts w:ascii="Montserrat Light" w:hAnsi="Montserrat Light" w:cs="Arial"/>
          <w:noProof/>
        </w:rPr>
        <w:t>i a indicatorilor de performan</w:t>
      </w:r>
      <w:bookmarkEnd w:id="9"/>
      <w:r w:rsidRPr="00E12E5D">
        <w:rPr>
          <w:rFonts w:ascii="Montserrat Light" w:hAnsi="Montserrat Light" w:cs="Arial"/>
          <w:noProof/>
        </w:rPr>
        <w:t>ță stabiliți î</w:t>
      </w:r>
      <w:r w:rsidR="005172F5" w:rsidRPr="00E12E5D">
        <w:rPr>
          <w:rFonts w:ascii="Montserrat Light" w:hAnsi="Montserrat Light" w:cs="Arial"/>
          <w:noProof/>
        </w:rPr>
        <w:t xml:space="preserve">n contractele de mandat, membrii Consiliului de administrație au obligația de a notifica </w:t>
      </w:r>
      <w:r w:rsidRPr="00E12E5D">
        <w:rPr>
          <w:rFonts w:ascii="Montserrat Light" w:hAnsi="Montserrat Light" w:cs="Arial"/>
          <w:noProof/>
        </w:rPr>
        <w:t>î</w:t>
      </w:r>
      <w:r w:rsidR="005172F5" w:rsidRPr="00E12E5D">
        <w:rPr>
          <w:rFonts w:ascii="Montserrat Light" w:hAnsi="Montserrat Light" w:cs="Arial"/>
          <w:noProof/>
        </w:rPr>
        <w:t>n scris autoritatea public</w:t>
      </w:r>
      <w:r w:rsidRPr="00E12E5D">
        <w:rPr>
          <w:rFonts w:ascii="Montserrat Light" w:hAnsi="Montserrat Light" w:cs="Arial"/>
          <w:noProof/>
        </w:rPr>
        <w:t>ă</w:t>
      </w:r>
      <w:r w:rsidR="005172F5" w:rsidRPr="00E12E5D">
        <w:rPr>
          <w:rFonts w:ascii="Montserrat Light" w:hAnsi="Montserrat Light" w:cs="Arial"/>
          <w:noProof/>
        </w:rPr>
        <w:t xml:space="preserve"> tutelar</w:t>
      </w:r>
      <w:r w:rsidRPr="00E12E5D">
        <w:rPr>
          <w:rFonts w:ascii="Montserrat Light" w:hAnsi="Montserrat Light" w:cs="Arial"/>
          <w:noProof/>
        </w:rPr>
        <w:t>ă</w:t>
      </w:r>
      <w:r w:rsidR="005172F5" w:rsidRPr="00E12E5D">
        <w:rPr>
          <w:rFonts w:ascii="Montserrat Light" w:hAnsi="Montserrat Light" w:cs="Arial"/>
          <w:noProof/>
        </w:rPr>
        <w:t>, cu privire la cauzele care au determinat nerealizare</w:t>
      </w:r>
      <w:r w:rsidRPr="00E12E5D">
        <w:rPr>
          <w:rFonts w:ascii="Montserrat Light" w:hAnsi="Montserrat Light" w:cs="Arial"/>
          <w:noProof/>
        </w:rPr>
        <w:t>a</w:t>
      </w:r>
      <w:r w:rsidR="005172F5" w:rsidRPr="00E12E5D">
        <w:rPr>
          <w:rFonts w:ascii="Montserrat Light" w:hAnsi="Montserrat Light" w:cs="Arial"/>
          <w:noProof/>
        </w:rPr>
        <w:t xml:space="preserve"> </w:t>
      </w:r>
      <w:r w:rsidRPr="00E12E5D">
        <w:rPr>
          <w:rFonts w:ascii="Montserrat Light" w:hAnsi="Montserrat Light" w:cs="Arial"/>
          <w:noProof/>
        </w:rPr>
        <w:t>ș</w:t>
      </w:r>
      <w:r w:rsidR="005172F5" w:rsidRPr="00E12E5D">
        <w:rPr>
          <w:rFonts w:ascii="Montserrat Light" w:hAnsi="Montserrat Light" w:cs="Arial"/>
          <w:noProof/>
        </w:rPr>
        <w:t xml:space="preserve">i impactul asupra obiectivelor </w:t>
      </w:r>
      <w:r w:rsidRPr="00E12E5D">
        <w:rPr>
          <w:rFonts w:ascii="Montserrat Light" w:hAnsi="Montserrat Light" w:cs="Arial"/>
          <w:noProof/>
        </w:rPr>
        <w:t>ș</w:t>
      </w:r>
      <w:r w:rsidR="005172F5" w:rsidRPr="00E12E5D">
        <w:rPr>
          <w:rFonts w:ascii="Montserrat Light" w:hAnsi="Montserrat Light" w:cs="Arial"/>
          <w:noProof/>
        </w:rPr>
        <w:t>i indicatorilor de performan</w:t>
      </w:r>
      <w:r w:rsidRPr="00E12E5D">
        <w:rPr>
          <w:rFonts w:ascii="Montserrat Light" w:hAnsi="Montserrat Light" w:cs="Arial"/>
          <w:noProof/>
        </w:rPr>
        <w:t>ță</w:t>
      </w:r>
      <w:r w:rsidR="005172F5" w:rsidRPr="00E12E5D">
        <w:rPr>
          <w:rFonts w:ascii="Montserrat Light" w:hAnsi="Montserrat Light" w:cs="Arial"/>
          <w:noProof/>
        </w:rPr>
        <w:t>.</w:t>
      </w:r>
    </w:p>
    <w:p w14:paraId="09BF3A4C" w14:textId="77777777" w:rsidR="005172F5" w:rsidRPr="00E12E5D" w:rsidRDefault="005172F5"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 xml:space="preserve">Membrii Consiliului de administrație au obligația sa întocmească </w:t>
      </w:r>
      <w:r w:rsidR="003B0EC8" w:rsidRPr="00E12E5D">
        <w:rPr>
          <w:rFonts w:ascii="Montserrat Light" w:hAnsi="Montserrat Light" w:cs="Arial"/>
          <w:noProof/>
        </w:rPr>
        <w:t>ș</w:t>
      </w:r>
      <w:r w:rsidRPr="00E12E5D">
        <w:rPr>
          <w:rFonts w:ascii="Montserrat Light" w:hAnsi="Montserrat Light" w:cs="Arial"/>
          <w:noProof/>
        </w:rPr>
        <w:t>i s</w:t>
      </w:r>
      <w:r w:rsidR="003B0EC8" w:rsidRPr="00E12E5D">
        <w:rPr>
          <w:rFonts w:ascii="Montserrat Light" w:hAnsi="Montserrat Light" w:cs="Arial"/>
          <w:noProof/>
        </w:rPr>
        <w:t>ă</w:t>
      </w:r>
      <w:r w:rsidRPr="00E12E5D">
        <w:rPr>
          <w:rFonts w:ascii="Montserrat Light" w:hAnsi="Montserrat Light" w:cs="Arial"/>
          <w:noProof/>
        </w:rPr>
        <w:t xml:space="preserve"> înainteze a</w:t>
      </w:r>
      <w:r w:rsidR="00661EF2" w:rsidRPr="00E12E5D">
        <w:rPr>
          <w:rFonts w:ascii="Montserrat Light" w:hAnsi="Montserrat Light" w:cs="Arial"/>
          <w:noProof/>
        </w:rPr>
        <w:t>utorității publice tutelare</w:t>
      </w:r>
      <w:r w:rsidRPr="00E12E5D">
        <w:rPr>
          <w:rFonts w:ascii="Montserrat Light" w:hAnsi="Montserrat Light" w:cs="Arial"/>
          <w:noProof/>
        </w:rPr>
        <w:t xml:space="preserve"> informațiile din raportările prevăzute de Ordonanța de </w:t>
      </w:r>
      <w:r w:rsidR="003B0EC8" w:rsidRPr="00E12E5D">
        <w:rPr>
          <w:rFonts w:ascii="Montserrat Light" w:hAnsi="Montserrat Light" w:cs="Arial"/>
          <w:noProof/>
        </w:rPr>
        <w:t>U</w:t>
      </w:r>
      <w:r w:rsidRPr="00E12E5D">
        <w:rPr>
          <w:rFonts w:ascii="Montserrat Light" w:hAnsi="Montserrat Light" w:cs="Arial"/>
          <w:noProof/>
        </w:rPr>
        <w:t>rgent</w:t>
      </w:r>
      <w:r w:rsidR="008B79FC" w:rsidRPr="00E12E5D">
        <w:rPr>
          <w:rFonts w:ascii="Montserrat Light" w:hAnsi="Montserrat Light" w:cs="Arial"/>
          <w:noProof/>
        </w:rPr>
        <w:t>ă</w:t>
      </w:r>
      <w:r w:rsidRPr="00E12E5D">
        <w:rPr>
          <w:rFonts w:ascii="Montserrat Light" w:hAnsi="Montserrat Light" w:cs="Arial"/>
          <w:noProof/>
        </w:rPr>
        <w:t xml:space="preserve"> a  Guvernului  nr.  109/2011  privind  guvernan</w:t>
      </w:r>
      <w:r w:rsidR="003B0EC8" w:rsidRPr="00E12E5D">
        <w:rPr>
          <w:rFonts w:ascii="Montserrat Light" w:hAnsi="Montserrat Light" w:cs="Arial"/>
          <w:noProof/>
        </w:rPr>
        <w:t>ța</w:t>
      </w:r>
      <w:r w:rsidRPr="00E12E5D">
        <w:rPr>
          <w:rFonts w:ascii="Montserrat Light" w:hAnsi="Montserrat Light" w:cs="Arial"/>
          <w:noProof/>
        </w:rPr>
        <w:t xml:space="preserve">  corporativ</w:t>
      </w:r>
      <w:r w:rsidR="003B0EC8" w:rsidRPr="00E12E5D">
        <w:rPr>
          <w:rFonts w:ascii="Montserrat Light" w:hAnsi="Montserrat Light" w:cs="Arial"/>
          <w:noProof/>
        </w:rPr>
        <w:t>ă</w:t>
      </w:r>
      <w:r w:rsidRPr="00E12E5D">
        <w:rPr>
          <w:rFonts w:ascii="Montserrat Light" w:hAnsi="Montserrat Light" w:cs="Arial"/>
          <w:noProof/>
        </w:rPr>
        <w:t xml:space="preserve">  a  întreprinderilor  publice,  cu modificările </w:t>
      </w:r>
      <w:r w:rsidR="003B0EC8" w:rsidRPr="00E12E5D">
        <w:rPr>
          <w:rFonts w:ascii="Montserrat Light" w:hAnsi="Montserrat Light" w:cs="Arial"/>
          <w:noProof/>
        </w:rPr>
        <w:t>ș</w:t>
      </w:r>
      <w:r w:rsidRPr="00E12E5D">
        <w:rPr>
          <w:rFonts w:ascii="Montserrat Light" w:hAnsi="Montserrat Light" w:cs="Arial"/>
          <w:noProof/>
        </w:rPr>
        <w:t>i completările ulterioare</w:t>
      </w:r>
      <w:r w:rsidR="004E29EC" w:rsidRPr="00E12E5D">
        <w:rPr>
          <w:rFonts w:ascii="Montserrat Light" w:hAnsi="Montserrat Light" w:cs="Arial"/>
          <w:noProof/>
        </w:rPr>
        <w:t>.</w:t>
      </w:r>
    </w:p>
    <w:p w14:paraId="1A1F9A00" w14:textId="77777777" w:rsidR="00BF32F8" w:rsidRPr="00E12E5D" w:rsidRDefault="00BF32F8"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Pentru o comunicare și o informare transparentă către toate părtile interesate, bunele practici de guvernanță corporativă prevăd ca administratorii societății să desfașoare o activitate transparentă și să asigure publicarea pe pagina web a societății a tuturor informatiilor publice prevăzute de legislația aplicabilă.</w:t>
      </w:r>
    </w:p>
    <w:bookmarkEnd w:id="8"/>
    <w:p w14:paraId="1EE97CEB" w14:textId="118F3617" w:rsidR="00D6281F" w:rsidRPr="00E12E5D" w:rsidRDefault="00797532" w:rsidP="00E12E5D">
      <w:pPr>
        <w:pStyle w:val="NoSpacing1"/>
        <w:ind w:right="-1440"/>
        <w:jc w:val="both"/>
        <w:rPr>
          <w:rFonts w:ascii="Montserrat Light" w:hAnsi="Montserrat Light" w:cs="Arial"/>
          <w:b/>
          <w:noProof/>
          <w:sz w:val="22"/>
          <w:szCs w:val="22"/>
          <w:lang w:val="ro-RO"/>
        </w:rPr>
      </w:pPr>
      <w:r w:rsidRPr="00E12E5D">
        <w:rPr>
          <w:rFonts w:ascii="Montserrat Light" w:hAnsi="Montserrat Light" w:cs="Arial"/>
          <w:b/>
          <w:noProof/>
          <w:sz w:val="22"/>
          <w:szCs w:val="22"/>
          <w:lang w:val="ro-RO"/>
        </w:rPr>
        <w:t>9</w:t>
      </w:r>
      <w:r w:rsidR="00D6281F" w:rsidRPr="00E12E5D">
        <w:rPr>
          <w:rFonts w:ascii="Montserrat Light" w:hAnsi="Montserrat Light" w:cs="Arial"/>
          <w:b/>
          <w:noProof/>
          <w:sz w:val="22"/>
          <w:szCs w:val="22"/>
          <w:lang w:val="ro-RO"/>
        </w:rPr>
        <w:t>.</w:t>
      </w:r>
      <w:r w:rsidR="00080A7E" w:rsidRPr="00E12E5D">
        <w:rPr>
          <w:rFonts w:ascii="Montserrat Light" w:hAnsi="Montserrat Light" w:cs="Arial"/>
          <w:b/>
          <w:noProof/>
          <w:sz w:val="22"/>
          <w:szCs w:val="22"/>
          <w:lang w:val="ro-RO"/>
        </w:rPr>
        <w:t xml:space="preserve"> </w:t>
      </w:r>
      <w:r w:rsidR="00D543AE" w:rsidRPr="00E12E5D">
        <w:rPr>
          <w:rFonts w:ascii="Montserrat Light" w:hAnsi="Montserrat Light" w:cs="Arial"/>
          <w:b/>
          <w:noProof/>
          <w:sz w:val="22"/>
          <w:szCs w:val="22"/>
          <w:lang w:val="ro-RO"/>
        </w:rPr>
        <w:t>Așteptările autorității publice tutelare și ale acționarilor</w:t>
      </w:r>
      <w:r w:rsidR="00D6281F" w:rsidRPr="00E12E5D">
        <w:rPr>
          <w:rFonts w:ascii="Montserrat Light" w:hAnsi="Montserrat Light" w:cs="Arial"/>
          <w:b/>
          <w:noProof/>
          <w:sz w:val="22"/>
          <w:szCs w:val="22"/>
          <w:lang w:val="ro-RO"/>
        </w:rPr>
        <w:t xml:space="preserve"> privind calitatea </w:t>
      </w:r>
      <w:r w:rsidR="003B0EC8" w:rsidRPr="00E12E5D">
        <w:rPr>
          <w:rFonts w:ascii="Montserrat Light" w:hAnsi="Montserrat Light" w:cs="Arial"/>
          <w:b/>
          <w:noProof/>
          <w:sz w:val="22"/>
          <w:szCs w:val="22"/>
          <w:lang w:val="ro-RO"/>
        </w:rPr>
        <w:t>ș</w:t>
      </w:r>
      <w:r w:rsidR="00D6281F" w:rsidRPr="00E12E5D">
        <w:rPr>
          <w:rFonts w:ascii="Montserrat Light" w:hAnsi="Montserrat Light" w:cs="Arial"/>
          <w:b/>
          <w:noProof/>
          <w:sz w:val="22"/>
          <w:szCs w:val="22"/>
          <w:lang w:val="ro-RO"/>
        </w:rPr>
        <w:t xml:space="preserve">i siguranța produselor </w:t>
      </w:r>
      <w:r w:rsidR="003B0EC8" w:rsidRPr="00E12E5D">
        <w:rPr>
          <w:rFonts w:ascii="Montserrat Light" w:hAnsi="Montserrat Light" w:cs="Arial"/>
          <w:b/>
          <w:noProof/>
          <w:sz w:val="22"/>
          <w:szCs w:val="22"/>
          <w:lang w:val="ro-RO"/>
        </w:rPr>
        <w:t>ș</w:t>
      </w:r>
      <w:r w:rsidR="00D6281F" w:rsidRPr="00E12E5D">
        <w:rPr>
          <w:rFonts w:ascii="Montserrat Light" w:hAnsi="Montserrat Light" w:cs="Arial"/>
          <w:b/>
          <w:noProof/>
          <w:sz w:val="22"/>
          <w:szCs w:val="22"/>
          <w:lang w:val="ro-RO"/>
        </w:rPr>
        <w:t>i serviciilor prestate de întreprinderea publică</w:t>
      </w:r>
    </w:p>
    <w:p w14:paraId="7E6A1557" w14:textId="1052BEE9" w:rsidR="00BB7B84" w:rsidRPr="00E12E5D" w:rsidRDefault="00797532" w:rsidP="00E12E5D">
      <w:pPr>
        <w:pStyle w:val="NoSpacing1"/>
        <w:ind w:right="-1440"/>
        <w:jc w:val="both"/>
        <w:rPr>
          <w:rFonts w:ascii="Montserrat Light" w:hAnsi="Montserrat Light" w:cs="Arial"/>
          <w:bCs/>
          <w:noProof/>
          <w:sz w:val="22"/>
          <w:szCs w:val="22"/>
        </w:rPr>
      </w:pPr>
      <w:r w:rsidRPr="00E12E5D">
        <w:rPr>
          <w:rFonts w:ascii="Montserrat Light" w:hAnsi="Montserrat Light" w:cs="Arial"/>
          <w:bCs/>
          <w:noProof/>
          <w:sz w:val="22"/>
          <w:szCs w:val="22"/>
        </w:rPr>
        <w:t xml:space="preserve">Consiliul Județean Cluj, în calitate de autoritate publică tutelară, își exprimă așteptările ca </w:t>
      </w:r>
      <w:r w:rsidRPr="00E12E5D">
        <w:rPr>
          <w:rFonts w:ascii="Montserrat Light" w:hAnsi="Montserrat Light" w:cs="Arial"/>
          <w:bCs/>
          <w:noProof/>
          <w:sz w:val="22"/>
          <w:szCs w:val="22"/>
          <w:lang w:val="ro-RO"/>
        </w:rPr>
        <w:t xml:space="preserve">TETAROM S.A. </w:t>
      </w:r>
      <w:r w:rsidRPr="00E12E5D">
        <w:rPr>
          <w:rFonts w:ascii="Montserrat Light" w:hAnsi="Montserrat Light" w:cs="Arial"/>
          <w:bCs/>
          <w:noProof/>
          <w:sz w:val="22"/>
          <w:szCs w:val="22"/>
        </w:rPr>
        <w:t>să asigure un nivel înalt de calitate, siguranță, conformitate și satisfacție în toate serviciile și produsele oferite.</w:t>
      </w:r>
    </w:p>
    <w:p w14:paraId="0BE8A730" w14:textId="77777777" w:rsidR="00797532" w:rsidRPr="00E12E5D" w:rsidRDefault="00797532" w:rsidP="00E12E5D">
      <w:pPr>
        <w:pStyle w:val="NoSpacing1"/>
        <w:ind w:right="-1440"/>
        <w:jc w:val="both"/>
        <w:rPr>
          <w:rFonts w:ascii="Montserrat Light" w:hAnsi="Montserrat Light" w:cs="Arial"/>
          <w:bCs/>
          <w:noProof/>
          <w:sz w:val="22"/>
          <w:szCs w:val="22"/>
          <w:lang w:val="ro-RO"/>
        </w:rPr>
      </w:pPr>
      <w:bookmarkStart w:id="10" w:name="_Hlk90037309"/>
      <w:r w:rsidRPr="00E12E5D">
        <w:rPr>
          <w:rFonts w:ascii="Montserrat Light" w:hAnsi="Montserrat Light" w:cs="Arial"/>
          <w:bCs/>
          <w:noProof/>
          <w:sz w:val="22"/>
          <w:szCs w:val="22"/>
          <w:lang w:val="ro-RO"/>
        </w:rPr>
        <w:t>Consiliul Județean Cluj așteaptă ca administratorii să continue  implementarea  sistemului de management al calității adoptat, care să garanteze că procesele și activitățile desfășurate sunt planificate, controlate și îmbunătățite continuu astfel încât să permită menținerea unui nivel constant ridicat al calității serviciilor și produselor oferite oaspeților și implicit un nivel ridicat de siguranță.</w:t>
      </w:r>
    </w:p>
    <w:bookmarkEnd w:id="10"/>
    <w:p w14:paraId="7762959B" w14:textId="77777777" w:rsidR="00797532" w:rsidRPr="00E12E5D" w:rsidRDefault="00797532" w:rsidP="00E12E5D">
      <w:pPr>
        <w:pStyle w:val="NoSpacing1"/>
        <w:ind w:right="-1440"/>
        <w:jc w:val="both"/>
        <w:rPr>
          <w:rFonts w:ascii="Montserrat Light" w:hAnsi="Montserrat Light" w:cs="Arial"/>
          <w:bCs/>
          <w:noProof/>
          <w:sz w:val="22"/>
          <w:szCs w:val="22"/>
          <w:lang w:val="ro-RO"/>
        </w:rPr>
      </w:pPr>
      <w:r w:rsidRPr="00E12E5D">
        <w:rPr>
          <w:rFonts w:ascii="Montserrat Light" w:hAnsi="Montserrat Light" w:cs="Arial"/>
          <w:bCs/>
          <w:noProof/>
          <w:sz w:val="22"/>
          <w:szCs w:val="22"/>
          <w:lang w:val="ro-RO"/>
        </w:rPr>
        <w:lastRenderedPageBreak/>
        <w:t>Acest sistem va permite administratorilor să-și asume și să îndeplinească funcțiile managementului calității, respectiv: planificarea calității; organizarea activităților care asigură calitatea; coordonarea activităților prin care se asigură calitatea; antrenarea personalului pentru realizarea obiectivelor calității; ținerea sub control a calității; îmbunătățirea calității. La fel de importante ca funcțiile managementului calității sunt principiile managementului calității, principii care, într-o societate condusă de un management performant presupune: orientarea către clienți; leadership; implicarea personalului; abordarea procesuală; abordarea managementului ca sistem; îmbunătățirea continuă; managementul pe bază de fapte; relații cu furnizorii reciproc avantajoase.</w:t>
      </w:r>
    </w:p>
    <w:p w14:paraId="1C124BDA" w14:textId="52364DB4" w:rsidR="00797532" w:rsidRPr="00E12E5D" w:rsidRDefault="00797532" w:rsidP="00E12E5D">
      <w:pPr>
        <w:pStyle w:val="NoSpacing1"/>
        <w:ind w:right="-1440"/>
        <w:jc w:val="both"/>
        <w:rPr>
          <w:rFonts w:ascii="Montserrat Light" w:hAnsi="Montserrat Light" w:cs="Arial"/>
          <w:bCs/>
          <w:noProof/>
          <w:sz w:val="22"/>
          <w:szCs w:val="22"/>
          <w:lang w:val="ro-RO"/>
        </w:rPr>
      </w:pPr>
      <w:r w:rsidRPr="00E12E5D">
        <w:rPr>
          <w:rFonts w:ascii="Montserrat Light" w:hAnsi="Montserrat Light" w:cs="Arial"/>
          <w:bCs/>
          <w:noProof/>
          <w:sz w:val="22"/>
          <w:szCs w:val="22"/>
          <w:lang w:val="ro-RO"/>
        </w:rPr>
        <w:t>Se așteaptă ca în viitorul mandat administratorii societății TETAROM S.A. să continue aplicarea principiilor managementului calității în activitatea cotidiană a întreprinderii, prin:</w:t>
      </w:r>
    </w:p>
    <w:p w14:paraId="04F4BD72" w14:textId="77777777" w:rsidR="00797532" w:rsidRPr="00E12E5D" w:rsidRDefault="00797532" w:rsidP="00E12E5D">
      <w:pPr>
        <w:pStyle w:val="NoSpacing1"/>
        <w:numPr>
          <w:ilvl w:val="0"/>
          <w:numId w:val="37"/>
        </w:numPr>
        <w:ind w:right="-1440"/>
        <w:jc w:val="both"/>
        <w:rPr>
          <w:rFonts w:ascii="Montserrat Light" w:hAnsi="Montserrat Light" w:cs="Arial"/>
          <w:bCs/>
          <w:noProof/>
          <w:sz w:val="22"/>
          <w:szCs w:val="22"/>
          <w:lang w:val="ro-RO"/>
        </w:rPr>
      </w:pPr>
      <w:r w:rsidRPr="00E12E5D">
        <w:rPr>
          <w:rFonts w:ascii="Montserrat Light" w:hAnsi="Montserrat Light" w:cs="Arial"/>
          <w:bCs/>
          <w:noProof/>
          <w:sz w:val="22"/>
          <w:szCs w:val="22"/>
          <w:lang w:val="ro-RO"/>
        </w:rPr>
        <w:t>stabilirea unor linii directoare pentru îmbunătățirea continuă a proceselor organizației;</w:t>
      </w:r>
    </w:p>
    <w:p w14:paraId="3C146A53" w14:textId="77777777" w:rsidR="00797532" w:rsidRPr="00E12E5D" w:rsidRDefault="00797532" w:rsidP="00E12E5D">
      <w:pPr>
        <w:pStyle w:val="NoSpacing1"/>
        <w:numPr>
          <w:ilvl w:val="0"/>
          <w:numId w:val="37"/>
        </w:numPr>
        <w:ind w:right="-1440"/>
        <w:jc w:val="both"/>
        <w:rPr>
          <w:rFonts w:ascii="Montserrat Light" w:hAnsi="Montserrat Light" w:cs="Arial"/>
          <w:bCs/>
          <w:noProof/>
          <w:sz w:val="22"/>
          <w:szCs w:val="22"/>
          <w:lang w:val="ro-RO"/>
        </w:rPr>
      </w:pPr>
      <w:r w:rsidRPr="00E12E5D">
        <w:rPr>
          <w:rFonts w:ascii="Montserrat Light" w:hAnsi="Montserrat Light" w:cs="Arial"/>
          <w:bCs/>
          <w:noProof/>
          <w:sz w:val="22"/>
          <w:szCs w:val="22"/>
          <w:lang w:val="ro-RO"/>
        </w:rPr>
        <w:t>dezvoltarea permanentă a sistemului construit;</w:t>
      </w:r>
    </w:p>
    <w:p w14:paraId="763FB68F" w14:textId="77777777" w:rsidR="00797532" w:rsidRPr="00E12E5D" w:rsidRDefault="00797532" w:rsidP="00E12E5D">
      <w:pPr>
        <w:pStyle w:val="NoSpacing1"/>
        <w:numPr>
          <w:ilvl w:val="0"/>
          <w:numId w:val="37"/>
        </w:numPr>
        <w:ind w:right="-1440"/>
        <w:jc w:val="both"/>
        <w:rPr>
          <w:rFonts w:ascii="Montserrat Light" w:hAnsi="Montserrat Light" w:cs="Arial"/>
          <w:bCs/>
          <w:noProof/>
          <w:sz w:val="22"/>
          <w:szCs w:val="22"/>
          <w:lang w:val="ro-RO"/>
        </w:rPr>
      </w:pPr>
      <w:r w:rsidRPr="00E12E5D">
        <w:rPr>
          <w:rFonts w:ascii="Montserrat Light" w:hAnsi="Montserrat Light" w:cs="Arial"/>
          <w:bCs/>
          <w:noProof/>
          <w:sz w:val="22"/>
          <w:szCs w:val="22"/>
          <w:lang w:val="ro-RO"/>
        </w:rPr>
        <w:t>trasarea unor obiective concrete de calitate pentru directorii societății;</w:t>
      </w:r>
    </w:p>
    <w:p w14:paraId="054B85F0" w14:textId="77777777" w:rsidR="00797532" w:rsidRPr="00E12E5D" w:rsidRDefault="00797532" w:rsidP="00E12E5D">
      <w:pPr>
        <w:pStyle w:val="NoSpacing1"/>
        <w:numPr>
          <w:ilvl w:val="0"/>
          <w:numId w:val="37"/>
        </w:numPr>
        <w:ind w:right="-1440"/>
        <w:jc w:val="both"/>
        <w:rPr>
          <w:rFonts w:ascii="Montserrat Light" w:hAnsi="Montserrat Light" w:cs="Arial"/>
          <w:bCs/>
          <w:noProof/>
          <w:sz w:val="22"/>
          <w:szCs w:val="22"/>
          <w:lang w:val="ro-RO"/>
        </w:rPr>
      </w:pPr>
      <w:r w:rsidRPr="00E12E5D">
        <w:rPr>
          <w:rFonts w:ascii="Montserrat Light" w:hAnsi="Montserrat Light" w:cs="Arial"/>
          <w:bCs/>
          <w:noProof/>
          <w:sz w:val="22"/>
          <w:szCs w:val="22"/>
          <w:lang w:val="ro-RO"/>
        </w:rPr>
        <w:t>urmărirea activă a atingerii acestor obiective;</w:t>
      </w:r>
    </w:p>
    <w:p w14:paraId="3D5DF093" w14:textId="77777777" w:rsidR="00797532" w:rsidRPr="00E12E5D" w:rsidRDefault="00797532" w:rsidP="00E12E5D">
      <w:pPr>
        <w:pStyle w:val="NoSpacing1"/>
        <w:numPr>
          <w:ilvl w:val="0"/>
          <w:numId w:val="37"/>
        </w:numPr>
        <w:ind w:right="-1440"/>
        <w:jc w:val="both"/>
        <w:rPr>
          <w:rFonts w:ascii="Montserrat Light" w:hAnsi="Montserrat Light" w:cs="Arial"/>
          <w:bCs/>
          <w:noProof/>
          <w:sz w:val="22"/>
          <w:szCs w:val="22"/>
          <w:lang w:val="ro-RO"/>
        </w:rPr>
      </w:pPr>
      <w:r w:rsidRPr="00E12E5D">
        <w:rPr>
          <w:rFonts w:ascii="Montserrat Light" w:hAnsi="Montserrat Light" w:cs="Arial"/>
          <w:bCs/>
          <w:noProof/>
          <w:sz w:val="22"/>
          <w:szCs w:val="22"/>
          <w:lang w:val="ro-RO"/>
        </w:rPr>
        <w:t>revizuirea tuturor procedurilor operaționale pentru a se asigura integrarea acestor principii;</w:t>
      </w:r>
    </w:p>
    <w:p w14:paraId="57E30D92" w14:textId="5068B9DC" w:rsidR="00797532" w:rsidRPr="00E12E5D" w:rsidRDefault="00797532" w:rsidP="00E12E5D">
      <w:pPr>
        <w:pStyle w:val="NoSpacing1"/>
        <w:numPr>
          <w:ilvl w:val="0"/>
          <w:numId w:val="37"/>
        </w:numPr>
        <w:ind w:right="-1440"/>
        <w:jc w:val="both"/>
        <w:rPr>
          <w:rFonts w:ascii="Montserrat Light" w:hAnsi="Montserrat Light" w:cs="Arial"/>
          <w:bCs/>
          <w:noProof/>
          <w:sz w:val="22"/>
          <w:szCs w:val="22"/>
          <w:lang w:val="ro-RO"/>
        </w:rPr>
      </w:pPr>
      <w:r w:rsidRPr="00E12E5D">
        <w:rPr>
          <w:rFonts w:ascii="Montserrat Light" w:hAnsi="Montserrat Light" w:cs="Arial"/>
          <w:bCs/>
          <w:noProof/>
          <w:sz w:val="22"/>
          <w:szCs w:val="22"/>
          <w:lang w:val="ro-RO"/>
        </w:rPr>
        <w:t>diversificarea serviciilor oferite conform cu obiectul de activitate și identificarea de noi oportunități de dezvoltare cu rol de rectificare a dezechilibrelor, asigurând dezvoltarea echilibrată și constantă;</w:t>
      </w:r>
    </w:p>
    <w:p w14:paraId="3C8C6F88" w14:textId="77777777" w:rsidR="00797532" w:rsidRPr="00E12E5D" w:rsidRDefault="00797532" w:rsidP="00E12E5D">
      <w:pPr>
        <w:pStyle w:val="NoSpacing1"/>
        <w:ind w:right="-1440"/>
        <w:jc w:val="both"/>
        <w:rPr>
          <w:rFonts w:ascii="Montserrat Light" w:hAnsi="Montserrat Light" w:cs="Arial"/>
          <w:bCs/>
          <w:noProof/>
          <w:sz w:val="22"/>
          <w:szCs w:val="22"/>
          <w:lang w:val="ro-RO"/>
        </w:rPr>
      </w:pPr>
      <w:r w:rsidRPr="00E12E5D">
        <w:rPr>
          <w:rFonts w:ascii="Montserrat Light" w:hAnsi="Montserrat Light" w:cs="Arial"/>
          <w:bCs/>
          <w:noProof/>
          <w:sz w:val="22"/>
          <w:szCs w:val="22"/>
          <w:lang w:val="ro-RO"/>
        </w:rPr>
        <w:t>Pentru atingerea acestor standarde de calitate, se impun următoarele cerințe:</w:t>
      </w:r>
    </w:p>
    <w:p w14:paraId="729F97E9" w14:textId="77777777" w:rsidR="00797532" w:rsidRPr="00E12E5D" w:rsidRDefault="00797532" w:rsidP="00E12E5D">
      <w:pPr>
        <w:pStyle w:val="NoSpacing1"/>
        <w:numPr>
          <w:ilvl w:val="0"/>
          <w:numId w:val="36"/>
        </w:numPr>
        <w:ind w:right="-1440"/>
        <w:jc w:val="both"/>
        <w:rPr>
          <w:rFonts w:ascii="Montserrat Light" w:hAnsi="Montserrat Light" w:cs="Arial"/>
          <w:bCs/>
          <w:noProof/>
          <w:sz w:val="22"/>
          <w:szCs w:val="22"/>
          <w:lang w:val="ro-RO"/>
        </w:rPr>
      </w:pPr>
      <w:r w:rsidRPr="00E12E5D">
        <w:rPr>
          <w:rFonts w:ascii="Montserrat Light" w:hAnsi="Montserrat Light" w:cs="Arial"/>
          <w:b/>
          <w:bCs/>
          <w:noProof/>
          <w:sz w:val="22"/>
          <w:szCs w:val="22"/>
          <w:lang w:val="ro-RO"/>
        </w:rPr>
        <w:t>sisteme de management al calității și siguranței:</w:t>
      </w:r>
    </w:p>
    <w:p w14:paraId="6F93A7DF" w14:textId="54D58350" w:rsidR="00797532" w:rsidRPr="00E12E5D" w:rsidRDefault="00797532" w:rsidP="00E12E5D">
      <w:pPr>
        <w:pStyle w:val="NoSpacing1"/>
        <w:numPr>
          <w:ilvl w:val="0"/>
          <w:numId w:val="38"/>
        </w:numPr>
        <w:ind w:right="-1440"/>
        <w:jc w:val="both"/>
        <w:rPr>
          <w:rFonts w:ascii="Montserrat Light" w:hAnsi="Montserrat Light" w:cs="Arial"/>
          <w:bCs/>
          <w:noProof/>
          <w:sz w:val="22"/>
          <w:szCs w:val="22"/>
          <w:lang w:val="ro-RO"/>
        </w:rPr>
      </w:pPr>
      <w:r w:rsidRPr="00E12E5D">
        <w:rPr>
          <w:rFonts w:ascii="Montserrat Light" w:hAnsi="Montserrat Light" w:cs="Arial"/>
          <w:bCs/>
          <w:noProof/>
          <w:sz w:val="22"/>
          <w:szCs w:val="22"/>
          <w:lang w:val="ro-RO"/>
        </w:rPr>
        <w:t>implementarea și certificarea sistemelor de management al calității și menținerea și recertificarea celor deja deținute</w:t>
      </w:r>
    </w:p>
    <w:p w14:paraId="0E9C1B50" w14:textId="77777777" w:rsidR="00797532" w:rsidRPr="00E12E5D" w:rsidRDefault="00797532" w:rsidP="00E12E5D">
      <w:pPr>
        <w:pStyle w:val="NoSpacing1"/>
        <w:numPr>
          <w:ilvl w:val="0"/>
          <w:numId w:val="38"/>
        </w:numPr>
        <w:ind w:right="-1440"/>
        <w:jc w:val="both"/>
        <w:rPr>
          <w:rFonts w:ascii="Montserrat Light" w:hAnsi="Montserrat Light" w:cs="Arial"/>
          <w:bCs/>
          <w:noProof/>
          <w:sz w:val="22"/>
          <w:szCs w:val="22"/>
          <w:lang w:val="ro-RO"/>
        </w:rPr>
      </w:pPr>
      <w:r w:rsidRPr="00E12E5D">
        <w:rPr>
          <w:rFonts w:ascii="Montserrat Light" w:hAnsi="Montserrat Light" w:cs="Arial"/>
          <w:bCs/>
          <w:noProof/>
          <w:sz w:val="22"/>
          <w:szCs w:val="22"/>
          <w:lang w:val="ro-RO"/>
        </w:rPr>
        <w:t>revizuirea periodică a procedurilor interne pentru a reflecta cele mai bune practici din industrie;</w:t>
      </w:r>
    </w:p>
    <w:p w14:paraId="15D084F0" w14:textId="77777777" w:rsidR="00797532" w:rsidRPr="00E12E5D" w:rsidRDefault="00797532" w:rsidP="00E12E5D">
      <w:pPr>
        <w:pStyle w:val="NoSpacing1"/>
        <w:numPr>
          <w:ilvl w:val="0"/>
          <w:numId w:val="36"/>
        </w:numPr>
        <w:ind w:right="-1440"/>
        <w:jc w:val="both"/>
        <w:rPr>
          <w:rFonts w:ascii="Montserrat Light" w:hAnsi="Montserrat Light" w:cs="Arial"/>
          <w:bCs/>
          <w:noProof/>
          <w:sz w:val="22"/>
          <w:szCs w:val="22"/>
          <w:lang w:val="ro-RO"/>
        </w:rPr>
      </w:pPr>
      <w:r w:rsidRPr="00E12E5D">
        <w:rPr>
          <w:rFonts w:ascii="Montserrat Light" w:hAnsi="Montserrat Light" w:cs="Arial"/>
          <w:b/>
          <w:bCs/>
          <w:noProof/>
          <w:sz w:val="22"/>
          <w:szCs w:val="22"/>
          <w:lang w:val="ro-RO"/>
        </w:rPr>
        <w:t>conformitate legală și reglementară:</w:t>
      </w:r>
    </w:p>
    <w:p w14:paraId="7B88997D" w14:textId="77777777" w:rsidR="00797532" w:rsidRPr="00E12E5D" w:rsidRDefault="00797532" w:rsidP="00E12E5D">
      <w:pPr>
        <w:pStyle w:val="NoSpacing1"/>
        <w:numPr>
          <w:ilvl w:val="0"/>
          <w:numId w:val="39"/>
        </w:numPr>
        <w:ind w:right="-1440"/>
        <w:jc w:val="both"/>
        <w:rPr>
          <w:rFonts w:ascii="Montserrat Light" w:hAnsi="Montserrat Light" w:cs="Arial"/>
          <w:bCs/>
          <w:noProof/>
          <w:sz w:val="22"/>
          <w:szCs w:val="22"/>
          <w:lang w:val="ro-RO"/>
        </w:rPr>
      </w:pPr>
      <w:r w:rsidRPr="00E12E5D">
        <w:rPr>
          <w:rFonts w:ascii="Montserrat Light" w:hAnsi="Montserrat Light" w:cs="Arial"/>
          <w:bCs/>
          <w:noProof/>
          <w:sz w:val="22"/>
          <w:szCs w:val="22"/>
          <w:lang w:val="ro-RO"/>
        </w:rPr>
        <w:t>respectarea strictă a legislației naționale și europene privind igiena, sănătatea publică, protecția consumatorului și siguranța muncii;</w:t>
      </w:r>
    </w:p>
    <w:p w14:paraId="42755A5A" w14:textId="77777777" w:rsidR="00797532" w:rsidRPr="00E12E5D" w:rsidRDefault="00797532" w:rsidP="00E12E5D">
      <w:pPr>
        <w:pStyle w:val="NoSpacing1"/>
        <w:numPr>
          <w:ilvl w:val="0"/>
          <w:numId w:val="39"/>
        </w:numPr>
        <w:ind w:right="-1440"/>
        <w:jc w:val="both"/>
        <w:rPr>
          <w:rFonts w:ascii="Montserrat Light" w:hAnsi="Montserrat Light" w:cs="Arial"/>
          <w:bCs/>
          <w:noProof/>
          <w:sz w:val="22"/>
          <w:szCs w:val="22"/>
          <w:lang w:val="ro-RO"/>
        </w:rPr>
      </w:pPr>
      <w:r w:rsidRPr="00E12E5D">
        <w:rPr>
          <w:rFonts w:ascii="Montserrat Light" w:hAnsi="Montserrat Light" w:cs="Arial"/>
          <w:bCs/>
          <w:noProof/>
          <w:sz w:val="22"/>
          <w:szCs w:val="22"/>
          <w:lang w:val="ro-RO"/>
        </w:rPr>
        <w:t>obținerea și menținerea tuturor autorizațiilor și avizelor necesare pentru desfășurarea activităților;</w:t>
      </w:r>
    </w:p>
    <w:p w14:paraId="2B1817F9" w14:textId="77777777" w:rsidR="00797532" w:rsidRPr="00E12E5D" w:rsidRDefault="00797532" w:rsidP="00E12E5D">
      <w:pPr>
        <w:pStyle w:val="NoSpacing1"/>
        <w:numPr>
          <w:ilvl w:val="0"/>
          <w:numId w:val="36"/>
        </w:numPr>
        <w:ind w:right="-1440"/>
        <w:jc w:val="both"/>
        <w:rPr>
          <w:rFonts w:ascii="Montserrat Light" w:hAnsi="Montserrat Light" w:cs="Arial"/>
          <w:bCs/>
          <w:noProof/>
          <w:sz w:val="22"/>
          <w:szCs w:val="22"/>
          <w:lang w:val="ro-RO"/>
        </w:rPr>
      </w:pPr>
      <w:r w:rsidRPr="00E12E5D">
        <w:rPr>
          <w:rFonts w:ascii="Montserrat Light" w:hAnsi="Montserrat Light" w:cs="Arial"/>
          <w:b/>
          <w:bCs/>
          <w:noProof/>
          <w:sz w:val="22"/>
          <w:szCs w:val="22"/>
          <w:lang w:val="ro-RO"/>
        </w:rPr>
        <w:t>controlul calității și audit intern:</w:t>
      </w:r>
    </w:p>
    <w:p w14:paraId="565C66CD" w14:textId="77777777" w:rsidR="00797532" w:rsidRPr="00E12E5D" w:rsidRDefault="00797532" w:rsidP="00E12E5D">
      <w:pPr>
        <w:pStyle w:val="NoSpacing1"/>
        <w:numPr>
          <w:ilvl w:val="0"/>
          <w:numId w:val="40"/>
        </w:numPr>
        <w:ind w:right="-1440"/>
        <w:jc w:val="both"/>
        <w:rPr>
          <w:rFonts w:ascii="Montserrat Light" w:hAnsi="Montserrat Light" w:cs="Arial"/>
          <w:bCs/>
          <w:noProof/>
          <w:sz w:val="22"/>
          <w:szCs w:val="22"/>
          <w:lang w:val="ro-RO"/>
        </w:rPr>
      </w:pPr>
      <w:r w:rsidRPr="00E12E5D">
        <w:rPr>
          <w:rFonts w:ascii="Montserrat Light" w:hAnsi="Montserrat Light" w:cs="Arial"/>
          <w:bCs/>
          <w:noProof/>
          <w:sz w:val="22"/>
          <w:szCs w:val="22"/>
          <w:lang w:val="ro-RO"/>
        </w:rPr>
        <w:t>derularea de audituri interne și externe privind calitatea serviciilor, cu raportare către autoritatea publică tutelară;</w:t>
      </w:r>
    </w:p>
    <w:p w14:paraId="31E09AEB" w14:textId="77777777" w:rsidR="00797532" w:rsidRPr="00E12E5D" w:rsidRDefault="00797532" w:rsidP="00E12E5D">
      <w:pPr>
        <w:pStyle w:val="NoSpacing1"/>
        <w:numPr>
          <w:ilvl w:val="0"/>
          <w:numId w:val="40"/>
        </w:numPr>
        <w:ind w:right="-1440"/>
        <w:jc w:val="both"/>
        <w:rPr>
          <w:rFonts w:ascii="Montserrat Light" w:hAnsi="Montserrat Light" w:cs="Arial"/>
          <w:bCs/>
          <w:noProof/>
          <w:sz w:val="22"/>
          <w:szCs w:val="22"/>
          <w:lang w:val="ro-RO"/>
        </w:rPr>
      </w:pPr>
      <w:r w:rsidRPr="00E12E5D">
        <w:rPr>
          <w:rFonts w:ascii="Montserrat Light" w:hAnsi="Montserrat Light" w:cs="Arial"/>
          <w:bCs/>
          <w:noProof/>
          <w:sz w:val="22"/>
          <w:szCs w:val="22"/>
          <w:lang w:val="ro-RO"/>
        </w:rPr>
        <w:t>implementarea unui sistem de control al calității în toate punctele de contact cu clientul;</w:t>
      </w:r>
    </w:p>
    <w:p w14:paraId="10A3F80D" w14:textId="77777777" w:rsidR="00797532" w:rsidRPr="00E12E5D" w:rsidRDefault="00797532" w:rsidP="00E12E5D">
      <w:pPr>
        <w:pStyle w:val="NoSpacing1"/>
        <w:numPr>
          <w:ilvl w:val="0"/>
          <w:numId w:val="36"/>
        </w:numPr>
        <w:ind w:right="-1440"/>
        <w:jc w:val="both"/>
        <w:rPr>
          <w:rFonts w:ascii="Montserrat Light" w:hAnsi="Montserrat Light" w:cs="Arial"/>
          <w:b/>
          <w:bCs/>
          <w:noProof/>
          <w:sz w:val="22"/>
          <w:szCs w:val="22"/>
          <w:lang w:val="ro-RO"/>
        </w:rPr>
      </w:pPr>
      <w:r w:rsidRPr="00E12E5D">
        <w:rPr>
          <w:rFonts w:ascii="Montserrat Light" w:hAnsi="Montserrat Light" w:cs="Arial"/>
          <w:b/>
          <w:bCs/>
          <w:noProof/>
          <w:sz w:val="22"/>
          <w:szCs w:val="22"/>
          <w:lang w:val="ro-RO"/>
        </w:rPr>
        <w:t>satisfacția clientului:</w:t>
      </w:r>
    </w:p>
    <w:p w14:paraId="7D6FB38E" w14:textId="77777777" w:rsidR="00797532" w:rsidRPr="00E12E5D" w:rsidRDefault="00797532" w:rsidP="00E12E5D">
      <w:pPr>
        <w:pStyle w:val="NoSpacing1"/>
        <w:numPr>
          <w:ilvl w:val="0"/>
          <w:numId w:val="41"/>
        </w:numPr>
        <w:ind w:right="-1440"/>
        <w:jc w:val="both"/>
        <w:rPr>
          <w:rFonts w:ascii="Montserrat Light" w:hAnsi="Montserrat Light" w:cs="Arial"/>
          <w:b/>
          <w:bCs/>
          <w:noProof/>
          <w:sz w:val="22"/>
          <w:szCs w:val="22"/>
          <w:lang w:val="ro-RO"/>
        </w:rPr>
      </w:pPr>
      <w:r w:rsidRPr="00E12E5D">
        <w:rPr>
          <w:rFonts w:ascii="Montserrat Light" w:hAnsi="Montserrat Light" w:cs="Arial"/>
          <w:bCs/>
          <w:noProof/>
          <w:sz w:val="22"/>
          <w:szCs w:val="22"/>
          <w:lang w:val="ro-RO"/>
        </w:rPr>
        <w:t>colectarea sistematică de feedback prin chestionare, recenzii online și interacțiuni directe;</w:t>
      </w:r>
    </w:p>
    <w:p w14:paraId="41484E90" w14:textId="71235D18" w:rsidR="00797532" w:rsidRPr="00E12E5D" w:rsidRDefault="00797532" w:rsidP="00E12E5D">
      <w:pPr>
        <w:pStyle w:val="NoSpacing1"/>
        <w:numPr>
          <w:ilvl w:val="0"/>
          <w:numId w:val="41"/>
        </w:numPr>
        <w:ind w:right="-1440"/>
        <w:jc w:val="both"/>
        <w:rPr>
          <w:rFonts w:ascii="Montserrat Light" w:hAnsi="Montserrat Light" w:cs="Arial"/>
          <w:b/>
          <w:bCs/>
          <w:noProof/>
          <w:sz w:val="22"/>
          <w:szCs w:val="22"/>
          <w:lang w:val="ro-RO"/>
        </w:rPr>
      </w:pPr>
      <w:r w:rsidRPr="00E12E5D">
        <w:rPr>
          <w:rFonts w:ascii="Montserrat Light" w:hAnsi="Montserrat Light" w:cs="Arial"/>
          <w:bCs/>
          <w:noProof/>
          <w:sz w:val="22"/>
          <w:szCs w:val="22"/>
          <w:lang w:val="ro-RO"/>
        </w:rPr>
        <w:t xml:space="preserve">stabilirea unui scor minim de satisfacție (minim </w:t>
      </w:r>
      <w:r w:rsidR="00A40549" w:rsidRPr="00E12E5D">
        <w:rPr>
          <w:rFonts w:ascii="Montserrat Light" w:hAnsi="Montserrat Light" w:cs="Arial"/>
          <w:bCs/>
          <w:noProof/>
          <w:sz w:val="22"/>
          <w:szCs w:val="22"/>
          <w:lang w:val="ro-RO"/>
        </w:rPr>
        <w:t>45</w:t>
      </w:r>
      <w:r w:rsidRPr="00E12E5D">
        <w:rPr>
          <w:rFonts w:ascii="Montserrat Light" w:hAnsi="Montserrat Light" w:cs="Arial"/>
          <w:bCs/>
          <w:noProof/>
          <w:sz w:val="22"/>
          <w:szCs w:val="22"/>
          <w:lang w:val="ro-RO"/>
        </w:rPr>
        <w:t>%) ca indicator de performanță;</w:t>
      </w:r>
    </w:p>
    <w:p w14:paraId="0DFACD72" w14:textId="77777777" w:rsidR="00797532" w:rsidRPr="00E12E5D" w:rsidRDefault="00797532" w:rsidP="00E12E5D">
      <w:pPr>
        <w:pStyle w:val="NoSpacing1"/>
        <w:numPr>
          <w:ilvl w:val="0"/>
          <w:numId w:val="41"/>
        </w:numPr>
        <w:ind w:right="-1440"/>
        <w:jc w:val="both"/>
        <w:rPr>
          <w:rFonts w:ascii="Montserrat Light" w:hAnsi="Montserrat Light" w:cs="Arial"/>
          <w:b/>
          <w:bCs/>
          <w:noProof/>
          <w:sz w:val="22"/>
          <w:szCs w:val="22"/>
          <w:lang w:val="ro-RO"/>
        </w:rPr>
      </w:pPr>
      <w:r w:rsidRPr="00E12E5D">
        <w:rPr>
          <w:rFonts w:ascii="Montserrat Light" w:hAnsi="Montserrat Light" w:cs="Arial"/>
          <w:bCs/>
          <w:noProof/>
          <w:sz w:val="22"/>
          <w:szCs w:val="22"/>
          <w:lang w:val="ro-RO"/>
        </w:rPr>
        <w:t>tratarea promptă și transparentă a reclamațiilor și sesizărilor;</w:t>
      </w:r>
    </w:p>
    <w:p w14:paraId="69A84DCD" w14:textId="77777777" w:rsidR="00797532" w:rsidRPr="00E12E5D" w:rsidRDefault="00797532" w:rsidP="00E12E5D">
      <w:pPr>
        <w:pStyle w:val="NoSpacing1"/>
        <w:numPr>
          <w:ilvl w:val="0"/>
          <w:numId w:val="36"/>
        </w:numPr>
        <w:ind w:right="-1440"/>
        <w:jc w:val="both"/>
        <w:rPr>
          <w:rFonts w:ascii="Montserrat Light" w:hAnsi="Montserrat Light" w:cs="Arial"/>
          <w:b/>
          <w:bCs/>
          <w:noProof/>
          <w:sz w:val="22"/>
          <w:szCs w:val="22"/>
          <w:lang w:val="ro-RO"/>
        </w:rPr>
      </w:pPr>
      <w:r w:rsidRPr="00E12E5D">
        <w:rPr>
          <w:rFonts w:ascii="Montserrat Light" w:hAnsi="Montserrat Light" w:cs="Arial"/>
          <w:b/>
          <w:bCs/>
          <w:noProof/>
          <w:sz w:val="22"/>
          <w:szCs w:val="22"/>
          <w:lang w:val="ro-RO"/>
        </w:rPr>
        <w:t>siguranța operațională și a mediului:</w:t>
      </w:r>
    </w:p>
    <w:p w14:paraId="78BDA4EF" w14:textId="77777777" w:rsidR="00797532" w:rsidRPr="00E12E5D" w:rsidRDefault="00797532" w:rsidP="00E12E5D">
      <w:pPr>
        <w:pStyle w:val="NoSpacing1"/>
        <w:numPr>
          <w:ilvl w:val="0"/>
          <w:numId w:val="42"/>
        </w:numPr>
        <w:ind w:right="-1440"/>
        <w:jc w:val="both"/>
        <w:rPr>
          <w:rFonts w:ascii="Montserrat Light" w:hAnsi="Montserrat Light" w:cs="Arial"/>
          <w:b/>
          <w:bCs/>
          <w:noProof/>
          <w:sz w:val="22"/>
          <w:szCs w:val="22"/>
          <w:lang w:val="ro-RO"/>
        </w:rPr>
      </w:pPr>
      <w:r w:rsidRPr="00E12E5D">
        <w:rPr>
          <w:rFonts w:ascii="Montserrat Light" w:hAnsi="Montserrat Light" w:cs="Arial"/>
          <w:bCs/>
          <w:noProof/>
          <w:sz w:val="22"/>
          <w:szCs w:val="22"/>
          <w:lang w:val="ro-RO"/>
        </w:rPr>
        <w:t>asigurarea unui mediu sigur pentru clienți și angajați, inclusiv prin măsuri de prevenire a incendiilor, accidente de muncă și contaminări alimentare;</w:t>
      </w:r>
    </w:p>
    <w:p w14:paraId="1E6D6182" w14:textId="77777777" w:rsidR="00797532" w:rsidRPr="00E12E5D" w:rsidRDefault="00797532" w:rsidP="00E12E5D">
      <w:pPr>
        <w:pStyle w:val="NoSpacing1"/>
        <w:numPr>
          <w:ilvl w:val="0"/>
          <w:numId w:val="42"/>
        </w:numPr>
        <w:ind w:right="-1440"/>
        <w:jc w:val="both"/>
        <w:rPr>
          <w:rFonts w:ascii="Montserrat Light" w:hAnsi="Montserrat Light" w:cs="Arial"/>
          <w:b/>
          <w:bCs/>
          <w:noProof/>
          <w:sz w:val="22"/>
          <w:szCs w:val="22"/>
          <w:lang w:val="ro-RO"/>
        </w:rPr>
      </w:pPr>
      <w:r w:rsidRPr="00E12E5D">
        <w:rPr>
          <w:rFonts w:ascii="Montserrat Light" w:hAnsi="Montserrat Light" w:cs="Arial"/>
          <w:bCs/>
          <w:noProof/>
          <w:sz w:val="22"/>
          <w:szCs w:val="22"/>
          <w:lang w:val="ro-RO"/>
        </w:rPr>
        <w:t>adoptarea de practici ecologice: reducerea deșeurilor, eficiență energetică, utilizarea de produse biodegradabile;</w:t>
      </w:r>
    </w:p>
    <w:p w14:paraId="6542754B" w14:textId="77777777" w:rsidR="00797532" w:rsidRPr="00E12E5D" w:rsidRDefault="00797532" w:rsidP="00E12E5D">
      <w:pPr>
        <w:pStyle w:val="NoSpacing1"/>
        <w:numPr>
          <w:ilvl w:val="0"/>
          <w:numId w:val="36"/>
        </w:numPr>
        <w:ind w:right="-1440"/>
        <w:jc w:val="both"/>
        <w:rPr>
          <w:rFonts w:ascii="Montserrat Light" w:hAnsi="Montserrat Light" w:cs="Arial"/>
          <w:bCs/>
          <w:noProof/>
          <w:sz w:val="22"/>
          <w:szCs w:val="22"/>
          <w:lang w:val="ro-RO"/>
        </w:rPr>
      </w:pPr>
      <w:r w:rsidRPr="00E12E5D">
        <w:rPr>
          <w:rFonts w:ascii="Montserrat Light" w:hAnsi="Montserrat Light" w:cs="Arial"/>
          <w:b/>
          <w:bCs/>
          <w:noProof/>
          <w:sz w:val="22"/>
          <w:szCs w:val="22"/>
          <w:lang w:val="ro-RO"/>
        </w:rPr>
        <w:t>formarea și responsabilizarea personalului</w:t>
      </w:r>
    </w:p>
    <w:p w14:paraId="419A9982" w14:textId="77777777" w:rsidR="00797532" w:rsidRPr="00E12E5D" w:rsidRDefault="00797532" w:rsidP="00E12E5D">
      <w:pPr>
        <w:pStyle w:val="NoSpacing1"/>
        <w:numPr>
          <w:ilvl w:val="0"/>
          <w:numId w:val="43"/>
        </w:numPr>
        <w:ind w:right="-1440"/>
        <w:jc w:val="both"/>
        <w:rPr>
          <w:rFonts w:ascii="Montserrat Light" w:hAnsi="Montserrat Light" w:cs="Arial"/>
          <w:bCs/>
          <w:noProof/>
          <w:sz w:val="22"/>
          <w:szCs w:val="22"/>
          <w:lang w:val="ro-RO"/>
        </w:rPr>
      </w:pPr>
      <w:r w:rsidRPr="00E12E5D">
        <w:rPr>
          <w:rFonts w:ascii="Montserrat Light" w:hAnsi="Montserrat Light" w:cs="Arial"/>
          <w:bCs/>
          <w:noProof/>
          <w:sz w:val="22"/>
          <w:szCs w:val="22"/>
          <w:lang w:val="ro-RO"/>
        </w:rPr>
        <w:t>instruirea continuă a angajaților în domeniul calității, siguranței și relației cu clientul;</w:t>
      </w:r>
    </w:p>
    <w:p w14:paraId="62FFF334" w14:textId="77777777" w:rsidR="00797532" w:rsidRPr="00E12E5D" w:rsidRDefault="00797532" w:rsidP="00E12E5D">
      <w:pPr>
        <w:pStyle w:val="NoSpacing1"/>
        <w:numPr>
          <w:ilvl w:val="0"/>
          <w:numId w:val="43"/>
        </w:numPr>
        <w:ind w:right="-1440"/>
        <w:jc w:val="both"/>
        <w:rPr>
          <w:rFonts w:ascii="Montserrat Light" w:hAnsi="Montserrat Light" w:cs="Arial"/>
          <w:bCs/>
          <w:noProof/>
          <w:sz w:val="22"/>
          <w:szCs w:val="22"/>
          <w:lang w:val="ro-RO"/>
        </w:rPr>
      </w:pPr>
      <w:r w:rsidRPr="00E12E5D">
        <w:rPr>
          <w:rFonts w:ascii="Montserrat Light" w:hAnsi="Montserrat Light" w:cs="Arial"/>
          <w:bCs/>
          <w:noProof/>
          <w:sz w:val="22"/>
          <w:szCs w:val="22"/>
          <w:lang w:val="ro-RO"/>
        </w:rPr>
        <w:t>promovarea unei culturi organizaționale bazate pe responsabilitate, respect și excelență în servicii.</w:t>
      </w:r>
    </w:p>
    <w:p w14:paraId="10221013" w14:textId="77777777" w:rsidR="00797532" w:rsidRPr="00E12E5D" w:rsidRDefault="00797532" w:rsidP="00E12E5D">
      <w:pPr>
        <w:pStyle w:val="NoSpacing1"/>
        <w:ind w:right="-1440"/>
        <w:jc w:val="both"/>
        <w:rPr>
          <w:rFonts w:ascii="Montserrat Light" w:hAnsi="Montserrat Light" w:cs="Arial"/>
          <w:bCs/>
          <w:noProof/>
          <w:sz w:val="22"/>
          <w:szCs w:val="22"/>
          <w:lang w:val="ro-RO"/>
        </w:rPr>
      </w:pPr>
      <w:r w:rsidRPr="00E12E5D">
        <w:rPr>
          <w:rFonts w:ascii="Montserrat Light" w:hAnsi="Montserrat Light" w:cs="Arial"/>
          <w:bCs/>
          <w:noProof/>
          <w:sz w:val="22"/>
          <w:szCs w:val="22"/>
          <w:lang w:val="ro-RO"/>
        </w:rPr>
        <w:t xml:space="preserve">Consiliul de administrație împreună cu conducerea executivă trebuie să asigure în permanență și să îmbunătățească Sistemul de management al calității la nivelul societății. </w:t>
      </w:r>
    </w:p>
    <w:p w14:paraId="05CF57E3" w14:textId="39D6BB89" w:rsidR="00797532" w:rsidRPr="00E12E5D" w:rsidRDefault="00797532" w:rsidP="00E12E5D">
      <w:pPr>
        <w:pStyle w:val="NoSpacing1"/>
        <w:ind w:right="-1440"/>
        <w:jc w:val="both"/>
        <w:rPr>
          <w:rFonts w:ascii="Montserrat Light" w:hAnsi="Montserrat Light" w:cs="Arial"/>
          <w:bCs/>
          <w:noProof/>
          <w:sz w:val="22"/>
          <w:szCs w:val="22"/>
          <w:lang w:val="ro-RO"/>
        </w:rPr>
      </w:pPr>
      <w:r w:rsidRPr="00E12E5D">
        <w:rPr>
          <w:rFonts w:ascii="Montserrat Light" w:hAnsi="Montserrat Light" w:cs="Arial"/>
          <w:bCs/>
          <w:noProof/>
          <w:sz w:val="22"/>
          <w:szCs w:val="22"/>
          <w:lang w:val="ro-RO"/>
        </w:rPr>
        <w:lastRenderedPageBreak/>
        <w:t>Politica referitoare la managementul calității trebuie să satisfacă cerințele și așteptările părților interesate</w:t>
      </w:r>
    </w:p>
    <w:p w14:paraId="2BF6F141" w14:textId="7E0246C4" w:rsidR="00797532" w:rsidRPr="00E12E5D" w:rsidRDefault="00797532" w:rsidP="00E12E5D">
      <w:pPr>
        <w:pStyle w:val="NoSpacing1"/>
        <w:ind w:right="-1440"/>
        <w:jc w:val="both"/>
        <w:rPr>
          <w:rFonts w:ascii="Montserrat Light" w:hAnsi="Montserrat Light" w:cs="Arial"/>
          <w:bCs/>
          <w:noProof/>
          <w:sz w:val="22"/>
          <w:szCs w:val="22"/>
          <w:lang w:val="ro-RO"/>
        </w:rPr>
      </w:pPr>
      <w:r w:rsidRPr="00E12E5D">
        <w:rPr>
          <w:rFonts w:ascii="Montserrat Light" w:hAnsi="Montserrat Light" w:cs="Arial"/>
          <w:bCs/>
          <w:noProof/>
          <w:sz w:val="22"/>
          <w:szCs w:val="22"/>
          <w:lang w:val="ro-RO"/>
        </w:rPr>
        <w:t>Această abordare este esențială pentru consolidarea poziției TETAROM S.A. ca operator de încredere și performant în domeniul său de activitate, contribuind direct la realizarea obiectivelor strategice ale județului Cluj privind dezvoltarea durabilă, atractivitate și calitate a vieții.</w:t>
      </w:r>
    </w:p>
    <w:p w14:paraId="6345787D" w14:textId="107F347D" w:rsidR="00D543AE" w:rsidRPr="00E12E5D" w:rsidRDefault="00256A9B" w:rsidP="00E12E5D">
      <w:pPr>
        <w:pStyle w:val="NoSpacing1"/>
        <w:ind w:right="-1440"/>
        <w:jc w:val="both"/>
        <w:rPr>
          <w:rFonts w:ascii="Montserrat Light" w:hAnsi="Montserrat Light" w:cs="Arial"/>
          <w:b/>
          <w:noProof/>
          <w:sz w:val="22"/>
          <w:szCs w:val="22"/>
          <w:lang w:val="ro-RO"/>
        </w:rPr>
      </w:pPr>
      <w:r w:rsidRPr="00E12E5D">
        <w:rPr>
          <w:rFonts w:ascii="Montserrat Light" w:hAnsi="Montserrat Light" w:cs="Arial"/>
          <w:b/>
          <w:noProof/>
          <w:sz w:val="22"/>
          <w:szCs w:val="22"/>
          <w:lang w:val="ro-RO"/>
        </w:rPr>
        <w:t>10</w:t>
      </w:r>
      <w:r w:rsidR="00D6281F" w:rsidRPr="00E12E5D">
        <w:rPr>
          <w:rFonts w:ascii="Montserrat Light" w:hAnsi="Montserrat Light" w:cs="Arial"/>
          <w:b/>
          <w:noProof/>
          <w:sz w:val="22"/>
          <w:szCs w:val="22"/>
          <w:lang w:val="ro-RO"/>
        </w:rPr>
        <w:t>.</w:t>
      </w:r>
      <w:r w:rsidR="00A47C0C" w:rsidRPr="00E12E5D">
        <w:rPr>
          <w:rFonts w:ascii="Montserrat Light" w:hAnsi="Montserrat Light" w:cs="Arial"/>
          <w:b/>
          <w:noProof/>
          <w:sz w:val="22"/>
          <w:szCs w:val="22"/>
          <w:lang w:val="ro-RO"/>
        </w:rPr>
        <w:t xml:space="preserve"> </w:t>
      </w:r>
      <w:r w:rsidR="00D6281F" w:rsidRPr="00E12E5D">
        <w:rPr>
          <w:rFonts w:ascii="Montserrat Light" w:hAnsi="Montserrat Light" w:cs="Arial"/>
          <w:b/>
          <w:noProof/>
          <w:sz w:val="22"/>
          <w:szCs w:val="22"/>
          <w:lang w:val="ro-RO"/>
        </w:rPr>
        <w:t xml:space="preserve">Așteptări </w:t>
      </w:r>
      <w:r w:rsidR="009D1E98" w:rsidRPr="00E12E5D">
        <w:rPr>
          <w:rFonts w:ascii="Montserrat Light" w:hAnsi="Montserrat Light" w:cs="Arial"/>
          <w:b/>
          <w:noProof/>
          <w:sz w:val="22"/>
          <w:szCs w:val="22"/>
          <w:lang w:val="ro-RO"/>
        </w:rPr>
        <w:t>î</w:t>
      </w:r>
      <w:r w:rsidR="00D6281F" w:rsidRPr="00E12E5D">
        <w:rPr>
          <w:rFonts w:ascii="Montserrat Light" w:hAnsi="Montserrat Light" w:cs="Arial"/>
          <w:b/>
          <w:noProof/>
          <w:sz w:val="22"/>
          <w:szCs w:val="22"/>
          <w:lang w:val="ro-RO"/>
        </w:rPr>
        <w:t xml:space="preserve">n domeniul eticii, integrității </w:t>
      </w:r>
      <w:r w:rsidR="009D1E98" w:rsidRPr="00E12E5D">
        <w:rPr>
          <w:rFonts w:ascii="Montserrat Light" w:hAnsi="Montserrat Light" w:cs="Arial"/>
          <w:b/>
          <w:noProof/>
          <w:sz w:val="22"/>
          <w:szCs w:val="22"/>
          <w:lang w:val="ro-RO"/>
        </w:rPr>
        <w:t>ș</w:t>
      </w:r>
      <w:r w:rsidR="00D6281F" w:rsidRPr="00E12E5D">
        <w:rPr>
          <w:rFonts w:ascii="Montserrat Light" w:hAnsi="Montserrat Light" w:cs="Arial"/>
          <w:b/>
          <w:noProof/>
          <w:sz w:val="22"/>
          <w:szCs w:val="22"/>
          <w:lang w:val="ro-RO"/>
        </w:rPr>
        <w:t>i guvernan</w:t>
      </w:r>
      <w:r w:rsidR="009D1E98" w:rsidRPr="00E12E5D">
        <w:rPr>
          <w:rFonts w:ascii="Montserrat Light" w:hAnsi="Montserrat Light" w:cs="Arial"/>
          <w:b/>
          <w:noProof/>
          <w:sz w:val="22"/>
          <w:szCs w:val="22"/>
          <w:lang w:val="ro-RO"/>
        </w:rPr>
        <w:t>ț</w:t>
      </w:r>
      <w:r w:rsidR="00D6281F" w:rsidRPr="00E12E5D">
        <w:rPr>
          <w:rFonts w:ascii="Montserrat Light" w:hAnsi="Montserrat Light" w:cs="Arial"/>
          <w:b/>
          <w:noProof/>
          <w:sz w:val="22"/>
          <w:szCs w:val="22"/>
          <w:lang w:val="ro-RO"/>
        </w:rPr>
        <w:t xml:space="preserve">ei </w:t>
      </w:r>
      <w:r w:rsidR="00A83120" w:rsidRPr="00E12E5D">
        <w:rPr>
          <w:rFonts w:ascii="Montserrat Light" w:hAnsi="Montserrat Light" w:cs="Arial"/>
          <w:b/>
          <w:noProof/>
          <w:sz w:val="22"/>
          <w:szCs w:val="22"/>
          <w:lang w:val="ro-RO"/>
        </w:rPr>
        <w:t>corporative</w:t>
      </w:r>
    </w:p>
    <w:p w14:paraId="235B6A67" w14:textId="77777777" w:rsidR="00256A9B" w:rsidRPr="00E12E5D" w:rsidRDefault="00256A9B" w:rsidP="00E12E5D">
      <w:pPr>
        <w:pStyle w:val="NoSpacing1"/>
        <w:ind w:right="-1440"/>
        <w:rPr>
          <w:rFonts w:ascii="Montserrat Light" w:hAnsi="Montserrat Light" w:cs="Arial"/>
          <w:b/>
          <w:bCs/>
          <w:noProof/>
          <w:sz w:val="22"/>
          <w:szCs w:val="22"/>
        </w:rPr>
      </w:pPr>
      <w:r w:rsidRPr="00E12E5D">
        <w:rPr>
          <w:rFonts w:ascii="Montserrat Light" w:hAnsi="Montserrat Light" w:cs="Arial"/>
          <w:b/>
          <w:bCs/>
          <w:noProof/>
          <w:sz w:val="22"/>
          <w:szCs w:val="22"/>
        </w:rPr>
        <w:t>10.1. Așteptări în domeniul eticii, integrității</w:t>
      </w:r>
    </w:p>
    <w:p w14:paraId="1F237945" w14:textId="0A89FE1F" w:rsidR="00256A9B" w:rsidRPr="00E12E5D" w:rsidRDefault="00256A9B"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 xml:space="preserve">În ceea ce privește etica, integritatea și responsabilitatea corporativă, </w:t>
      </w:r>
      <w:bookmarkStart w:id="11" w:name="_Hlk213751523"/>
      <w:r w:rsidRPr="00E12E5D">
        <w:rPr>
          <w:rFonts w:ascii="Montserrat Light" w:hAnsi="Montserrat Light" w:cs="Arial"/>
          <w:noProof/>
        </w:rPr>
        <w:t>TETAROM SA</w:t>
      </w:r>
      <w:bookmarkEnd w:id="11"/>
      <w:r w:rsidRPr="00E12E5D">
        <w:rPr>
          <w:rFonts w:ascii="Montserrat Light" w:hAnsi="Montserrat Light" w:cs="Arial"/>
          <w:noProof/>
        </w:rPr>
        <w:t xml:space="preserve"> va implementa un Cod de etică prin care va stabili normele comportamentale pentru consiliul de administrație, conducerea executivă și pentru angajați prin care aceștia, în îndeplinirea atribuțiilor funcționale, să acționeze constant, coerent și în mod responsabil strict în concordanță cu interesul Societății.</w:t>
      </w:r>
    </w:p>
    <w:p w14:paraId="2EF00011" w14:textId="77777777" w:rsidR="00256A9B" w:rsidRPr="00E12E5D" w:rsidRDefault="00256A9B"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În termen de 90 de zile de la data numirii, Consiliul de administație  va adopta un Cod de etică ce se va publica prin grija preşedintelui Consiliului de administrație pe pagina proprie de internet a Societăţii şi se va revizui anual, dacă este cazul, cu avizul auditorului intern, fiind republicat la data de 31 mai a anului în curs.</w:t>
      </w:r>
    </w:p>
    <w:p w14:paraId="483F6843" w14:textId="421E8E23" w:rsidR="00256A9B" w:rsidRPr="00E12E5D" w:rsidRDefault="00256A9B"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TETAROM SA a aderat la valorile fundamentale, la principiile, obiectivele și mecanismul de monitorizare a aplicării Strategiei Naționale Anticorupție 2021-2025, dezvoltând un Plan de Integritate pentru implementarea acestei strategii. De asemenea, organele de administrare și conducere a Societății au  promovat și menținut o activitate susținută și formalizată de informare și familiarizare a întregului personal cu principiile și prevederile cadrului procedural corespunzător implementării Strategiei Naționale Anticorupție 2021-2025.</w:t>
      </w:r>
    </w:p>
    <w:p w14:paraId="438FB53F" w14:textId="77777777" w:rsidR="00256A9B" w:rsidRPr="00E12E5D" w:rsidRDefault="00256A9B"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 xml:space="preserve">Așteptările Consiliului Județean Cluj vizează implementarea, de către Societate, a Strategiei Naționale Anticorupție pentru perioada 2026-2030, promovarea de acțiuni de familiarizare </w:t>
      </w:r>
      <w:bookmarkStart w:id="12" w:name="_Hlk213238491"/>
      <w:r w:rsidRPr="00E12E5D">
        <w:rPr>
          <w:rFonts w:ascii="Montserrat Light" w:hAnsi="Montserrat Light" w:cs="Arial"/>
          <w:noProof/>
        </w:rPr>
        <w:t>a întregului personal cu legislația referitoare la avertizorii de integritate și acțiuni consecvente pentru menținerea integrității la nivel de organizație.</w:t>
      </w:r>
    </w:p>
    <w:bookmarkEnd w:id="12"/>
    <w:p w14:paraId="7B2902BB" w14:textId="56560708" w:rsidR="00256A9B" w:rsidRPr="00E12E5D" w:rsidRDefault="00256A9B"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Așteptările autorității publice tutelare în domeniul eticii</w:t>
      </w:r>
      <w:r w:rsidR="00E21ACB" w:rsidRPr="00E12E5D">
        <w:rPr>
          <w:rFonts w:ascii="Montserrat Light" w:hAnsi="Montserrat Light" w:cs="Arial"/>
          <w:noProof/>
        </w:rPr>
        <w:t xml:space="preserve"> și</w:t>
      </w:r>
      <w:r w:rsidRPr="00E12E5D">
        <w:rPr>
          <w:rFonts w:ascii="Montserrat Light" w:hAnsi="Montserrat Light" w:cs="Arial"/>
          <w:noProof/>
        </w:rPr>
        <w:t xml:space="preserve"> integrității au drept fundament câteva valori și principii care trebuie să guverneze comportamentul etic și profesional al administratorilor societății:</w:t>
      </w:r>
    </w:p>
    <w:p w14:paraId="6F5ABFC2" w14:textId="77777777" w:rsidR="00256A9B" w:rsidRPr="00E12E5D" w:rsidRDefault="00256A9B" w:rsidP="00E12E5D">
      <w:pPr>
        <w:spacing w:after="0" w:line="240" w:lineRule="auto"/>
        <w:ind w:right="-1440"/>
        <w:jc w:val="both"/>
        <w:rPr>
          <w:rFonts w:ascii="Montserrat Light" w:eastAsia="Times New Roman" w:hAnsi="Montserrat Light" w:cs="Arial"/>
          <w:noProof/>
        </w:rPr>
      </w:pPr>
      <w:r w:rsidRPr="00E12E5D">
        <w:rPr>
          <w:rFonts w:ascii="Montserrat Light" w:hAnsi="Montserrat Light" w:cs="Arial"/>
          <w:b/>
          <w:bCs/>
          <w:noProof/>
        </w:rPr>
        <w:t xml:space="preserve">a)etica managerială: </w:t>
      </w:r>
      <w:r w:rsidRPr="00E12E5D">
        <w:rPr>
          <w:rFonts w:ascii="Montserrat Light" w:hAnsi="Montserrat Light" w:cs="Arial"/>
          <w:bCs/>
          <w:noProof/>
        </w:rPr>
        <w:t>administratorii societății vor respecta Codul de Etică. Acesta</w:t>
      </w:r>
      <w:r w:rsidRPr="00E12E5D">
        <w:rPr>
          <w:rFonts w:ascii="Montserrat Light" w:eastAsia="Times New Roman" w:hAnsi="Montserrat Light" w:cs="Arial"/>
          <w:noProof/>
        </w:rPr>
        <w:t xml:space="preserve"> definește idealurile, valorile și principiile pe care angajații le respectă și le aplică în activitatea desfășurată în cadrul societății. Codul de etică urmărește promovarea valorilor și principiilor etice în cadrul societății în vederea creșterii calității serviciilor oferite și a protejării reputației și are un rol educativ, de reglementare și de impunere a valorilor promovate. </w:t>
      </w:r>
    </w:p>
    <w:p w14:paraId="077B7130" w14:textId="77777777" w:rsidR="00256A9B" w:rsidRPr="00E12E5D" w:rsidRDefault="00256A9B" w:rsidP="00E12E5D">
      <w:pPr>
        <w:spacing w:after="0" w:line="240" w:lineRule="auto"/>
        <w:ind w:right="-1440"/>
        <w:jc w:val="both"/>
        <w:rPr>
          <w:rFonts w:ascii="Montserrat Light" w:hAnsi="Montserrat Light" w:cs="Arial"/>
          <w:bCs/>
          <w:noProof/>
        </w:rPr>
      </w:pPr>
      <w:r w:rsidRPr="00E12E5D">
        <w:rPr>
          <w:rFonts w:ascii="Montserrat Light" w:hAnsi="Montserrat Light" w:cs="Arial"/>
          <w:bCs/>
          <w:noProof/>
        </w:rPr>
        <w:t>Mai mult, administratorii vor lua și aplica decizii care au impact asupra angajaților, ținând cont de recompensarea identicî pentru contribuție identică un principiu universal de etică managerială. În plus, administratorii vor acționa întotdeauna în favoarea intereselor societății.</w:t>
      </w:r>
    </w:p>
    <w:p w14:paraId="35F976EC" w14:textId="77777777" w:rsidR="00256A9B" w:rsidRPr="00E12E5D" w:rsidRDefault="00256A9B" w:rsidP="00E12E5D">
      <w:pPr>
        <w:spacing w:after="0" w:line="240" w:lineRule="auto"/>
        <w:ind w:right="-1440"/>
        <w:jc w:val="both"/>
        <w:rPr>
          <w:rFonts w:ascii="Montserrat Light" w:hAnsi="Montserrat Light" w:cs="Arial"/>
          <w:noProof/>
        </w:rPr>
      </w:pPr>
      <w:r w:rsidRPr="00E12E5D">
        <w:rPr>
          <w:rFonts w:ascii="Montserrat Light" w:hAnsi="Montserrat Light" w:cs="Arial"/>
          <w:b/>
          <w:bCs/>
          <w:noProof/>
        </w:rPr>
        <w:t xml:space="preserve">b)profesionalismul: </w:t>
      </w:r>
      <w:r w:rsidRPr="00E12E5D">
        <w:rPr>
          <w:rFonts w:ascii="Montserrat Light" w:hAnsi="Montserrat Light" w:cs="Arial"/>
          <w:noProof/>
        </w:rPr>
        <w:t>Toate atribuțiile de serviciu care revin administratorilor societății trebuie îndeplinite cu maximum de eficiență și eficacitate, la nivelul de competență necesar și în cunoștință de cauză în ceea ce privește reglementările legale; administratorii vor face toate diligențele necesare pentru creșterea continuă a nivelului lor de competență și pentru creșterea nivelului de competență al angajaților societății;</w:t>
      </w:r>
    </w:p>
    <w:p w14:paraId="3E5415B9" w14:textId="77777777" w:rsidR="00256A9B" w:rsidRPr="00E12E5D" w:rsidRDefault="00256A9B" w:rsidP="00E12E5D">
      <w:pPr>
        <w:spacing w:after="0" w:line="240" w:lineRule="auto"/>
        <w:ind w:right="-1440"/>
        <w:jc w:val="both"/>
        <w:rPr>
          <w:rFonts w:ascii="Montserrat Light" w:hAnsi="Montserrat Light" w:cs="Arial"/>
          <w:noProof/>
        </w:rPr>
      </w:pPr>
      <w:r w:rsidRPr="00E12E5D">
        <w:rPr>
          <w:rFonts w:ascii="Montserrat Light" w:hAnsi="Montserrat Light" w:cs="Arial"/>
          <w:b/>
          <w:bCs/>
          <w:noProof/>
        </w:rPr>
        <w:t xml:space="preserve">c)imparțialitatea și nediscriminarea: </w:t>
      </w:r>
      <w:r w:rsidRPr="00E12E5D">
        <w:rPr>
          <w:rFonts w:ascii="Montserrat Light" w:hAnsi="Montserrat Light" w:cs="Arial"/>
          <w:noProof/>
        </w:rPr>
        <w:t>principiu conform căruia administratorii sunt  obligați să aibă o atitudine obiectivă, neutră față de orice interes politic, economic, religios sau de alta natură, în exercitarea atribuțiilor funcției; administratorilor  le este interzis să solicite sau să accepte, direct ori indirect, vreun avantaj ori beneficiu moral sau material, sau să abuzeze de funcția pe care o au;</w:t>
      </w:r>
    </w:p>
    <w:p w14:paraId="3AD239D1" w14:textId="77777777" w:rsidR="00256A9B" w:rsidRPr="00E12E5D" w:rsidRDefault="00256A9B" w:rsidP="00E12E5D">
      <w:pPr>
        <w:spacing w:after="0" w:line="240" w:lineRule="auto"/>
        <w:ind w:right="-1440"/>
        <w:jc w:val="both"/>
        <w:rPr>
          <w:rFonts w:ascii="Montserrat Light" w:hAnsi="Montserrat Light" w:cs="Arial"/>
          <w:noProof/>
        </w:rPr>
      </w:pPr>
      <w:r w:rsidRPr="00E12E5D">
        <w:rPr>
          <w:rFonts w:ascii="Montserrat Light" w:hAnsi="Montserrat Light" w:cs="Arial"/>
          <w:b/>
          <w:bCs/>
          <w:noProof/>
        </w:rPr>
        <w:t>d)libertatea de  gândire și de exprimare</w:t>
      </w:r>
      <w:r w:rsidRPr="00E12E5D">
        <w:rPr>
          <w:rFonts w:ascii="Montserrat Light" w:hAnsi="Montserrat Light" w:cs="Arial"/>
          <w:noProof/>
        </w:rPr>
        <w:t>: principiu conform căruia administratorul poate să-și exprime și să-și fundamenteze opiniile, cu respectarea ordinii de drept și a bunelor moravuri;</w:t>
      </w:r>
    </w:p>
    <w:p w14:paraId="2E00D813" w14:textId="77777777" w:rsidR="00256A9B" w:rsidRPr="00E12E5D" w:rsidRDefault="00256A9B" w:rsidP="00E12E5D">
      <w:pPr>
        <w:spacing w:after="0" w:line="240" w:lineRule="auto"/>
        <w:ind w:right="-1440"/>
        <w:jc w:val="both"/>
        <w:rPr>
          <w:rFonts w:ascii="Montserrat Light" w:hAnsi="Montserrat Light" w:cs="Arial"/>
          <w:noProof/>
        </w:rPr>
      </w:pPr>
      <w:r w:rsidRPr="00E12E5D">
        <w:rPr>
          <w:rFonts w:ascii="Montserrat Light" w:hAnsi="Montserrat Light" w:cs="Arial"/>
          <w:b/>
          <w:bCs/>
          <w:noProof/>
        </w:rPr>
        <w:t>e)onestitatea, cinstea și corectitudinea:</w:t>
      </w:r>
      <w:r w:rsidRPr="00E12E5D">
        <w:rPr>
          <w:rFonts w:ascii="Montserrat Light" w:hAnsi="Montserrat Light" w:cs="Arial"/>
          <w:noProof/>
        </w:rPr>
        <w:t xml:space="preserve"> principii conform căruia administratorul în exercitarea mandatului trebuie să exprime adevărul fără distorsionare; recunoască greșelile și să își asume responsabilitățile, să evite  manipularea  sau ascunderea intenționată a informațiilor; să respecte valorile morale și a legea, să refuze să obțină </w:t>
      </w:r>
      <w:r w:rsidRPr="00E12E5D">
        <w:rPr>
          <w:rFonts w:ascii="Montserrat Light" w:hAnsi="Montserrat Light" w:cs="Arial"/>
          <w:noProof/>
        </w:rPr>
        <w:lastRenderedPageBreak/>
        <w:t>beneficii personale prin mijloace neetice (ex: favoritisme, corupție, abuz de funcție), să fie loial față de Societate; să aplice regulile și procedurile în mod egal pentru toți, să ia decizii fără părtinire, pe baza criteriilor obiective, să trateze echitabil colegii, colaboratorii și cetățenii;</w:t>
      </w:r>
    </w:p>
    <w:p w14:paraId="716E1FE0" w14:textId="77777777" w:rsidR="00256A9B" w:rsidRPr="00E12E5D" w:rsidRDefault="00256A9B" w:rsidP="00E12E5D">
      <w:pPr>
        <w:tabs>
          <w:tab w:val="left" w:pos="709"/>
        </w:tabs>
        <w:spacing w:after="0" w:line="240" w:lineRule="auto"/>
        <w:ind w:right="-1440"/>
        <w:jc w:val="both"/>
        <w:rPr>
          <w:rFonts w:ascii="Montserrat Light" w:hAnsi="Montserrat Light" w:cs="Arial"/>
          <w:noProof/>
        </w:rPr>
      </w:pPr>
      <w:r w:rsidRPr="00E12E5D">
        <w:rPr>
          <w:rFonts w:ascii="Montserrat Light" w:hAnsi="Montserrat Light" w:cs="Arial"/>
          <w:b/>
          <w:bCs/>
          <w:noProof/>
        </w:rPr>
        <w:t>f)deschidere și transparență:</w:t>
      </w:r>
      <w:r w:rsidRPr="00E12E5D">
        <w:rPr>
          <w:rFonts w:ascii="Montserrat Light" w:hAnsi="Montserrat Light" w:cs="Arial"/>
          <w:noProof/>
        </w:rPr>
        <w:t xml:space="preserve"> principiu conform căruia activitățile administratorilor, în exercitarea funcțiilor lor sunt publice și pot fi supuse monitorizării cetățenilor;</w:t>
      </w:r>
    </w:p>
    <w:p w14:paraId="28C9BF73" w14:textId="77777777" w:rsidR="00256A9B" w:rsidRPr="00E12E5D" w:rsidRDefault="00256A9B" w:rsidP="00E12E5D">
      <w:pPr>
        <w:spacing w:after="0" w:line="240" w:lineRule="auto"/>
        <w:ind w:right="-1440"/>
        <w:jc w:val="both"/>
        <w:rPr>
          <w:rFonts w:ascii="Montserrat Light" w:hAnsi="Montserrat Light" w:cs="Arial"/>
          <w:noProof/>
        </w:rPr>
      </w:pPr>
      <w:r w:rsidRPr="00E12E5D">
        <w:rPr>
          <w:rFonts w:ascii="Montserrat Light" w:hAnsi="Montserrat Light" w:cs="Arial"/>
          <w:b/>
          <w:bCs/>
          <w:noProof/>
        </w:rPr>
        <w:t>g)confidențialitatea:</w:t>
      </w:r>
      <w:r w:rsidRPr="00E12E5D">
        <w:rPr>
          <w:rFonts w:ascii="Montserrat Light" w:hAnsi="Montserrat Light" w:cs="Arial"/>
          <w:noProof/>
        </w:rPr>
        <w:t xml:space="preserve"> principiu conform căruia administratorul trebuie să garanteze confidențialitatea informațiilor care se află in posesia sa.</w:t>
      </w:r>
    </w:p>
    <w:p w14:paraId="5EC267FB" w14:textId="77777777" w:rsidR="00256A9B" w:rsidRPr="00E12E5D" w:rsidRDefault="00256A9B"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Așteptările autorității publice tutelare în domeniul eticii, integrității vizează respectarea următoarelor cerințe minime de etică și integritate:</w:t>
      </w:r>
    </w:p>
    <w:p w14:paraId="631BF3C7" w14:textId="77777777" w:rsidR="00256A9B" w:rsidRPr="00E12E5D" w:rsidRDefault="00256A9B" w:rsidP="00E12E5D">
      <w:pPr>
        <w:pStyle w:val="ListParagraph"/>
        <w:numPr>
          <w:ilvl w:val="0"/>
          <w:numId w:val="44"/>
        </w:numPr>
        <w:spacing w:after="0" w:line="240" w:lineRule="auto"/>
        <w:ind w:right="-1440"/>
        <w:jc w:val="both"/>
        <w:rPr>
          <w:rFonts w:ascii="Montserrat Light" w:hAnsi="Montserrat Light" w:cs="Arial"/>
          <w:noProof/>
        </w:rPr>
      </w:pPr>
      <w:r w:rsidRPr="00E12E5D">
        <w:rPr>
          <w:rFonts w:ascii="Montserrat Light" w:hAnsi="Montserrat Light" w:cs="Arial"/>
          <w:noProof/>
        </w:rPr>
        <w:t>respectarea dispoziţiilor legale privind conflictele de interese, incompatibilităţile, inclusiv a criteriilor de integritate prevăzute de Codul de etică al întreprinderii publice, a obligaţiilor de neconcurenţă;</w:t>
      </w:r>
    </w:p>
    <w:p w14:paraId="42641334" w14:textId="77777777" w:rsidR="00256A9B" w:rsidRPr="00E12E5D" w:rsidRDefault="00256A9B" w:rsidP="00E12E5D">
      <w:pPr>
        <w:numPr>
          <w:ilvl w:val="0"/>
          <w:numId w:val="44"/>
        </w:numPr>
        <w:spacing w:after="0" w:line="240" w:lineRule="auto"/>
        <w:ind w:right="-1440"/>
        <w:jc w:val="both"/>
        <w:rPr>
          <w:rFonts w:ascii="Montserrat Light" w:hAnsi="Montserrat Light" w:cs="Arial"/>
          <w:noProof/>
        </w:rPr>
      </w:pPr>
      <w:r w:rsidRPr="00E12E5D">
        <w:rPr>
          <w:rFonts w:ascii="Montserrat Light" w:hAnsi="Montserrat Light" w:cs="Arial"/>
          <w:noProof/>
        </w:rPr>
        <w:t>respectarea obligaţiilor de confidenţialitate privind orice informaţie financiară şi/sau comercială calificată ca fiind confidenţială sau privilegiată potrivit normelor legale sau obligaţiilor contractuale asumate de întreprinderea publică;</w:t>
      </w:r>
    </w:p>
    <w:p w14:paraId="144179AD" w14:textId="77777777" w:rsidR="00256A9B" w:rsidRPr="00E12E5D" w:rsidRDefault="00256A9B" w:rsidP="00E12E5D">
      <w:pPr>
        <w:numPr>
          <w:ilvl w:val="0"/>
          <w:numId w:val="44"/>
        </w:numPr>
        <w:spacing w:after="0" w:line="240" w:lineRule="auto"/>
        <w:ind w:right="-1440"/>
        <w:jc w:val="both"/>
        <w:rPr>
          <w:rFonts w:ascii="Montserrat Light" w:hAnsi="Montserrat Light" w:cs="Arial"/>
          <w:noProof/>
        </w:rPr>
      </w:pPr>
      <w:r w:rsidRPr="00E12E5D">
        <w:rPr>
          <w:rFonts w:ascii="Montserrat Light" w:hAnsi="Montserrat Light" w:cs="Arial"/>
          <w:noProof/>
        </w:rPr>
        <w:t>deținerea și menținerea unei reputații profesionale excelente;</w:t>
      </w:r>
    </w:p>
    <w:p w14:paraId="2EE595C6" w14:textId="77777777" w:rsidR="00256A9B" w:rsidRPr="00E12E5D" w:rsidRDefault="00256A9B" w:rsidP="00E12E5D">
      <w:pPr>
        <w:numPr>
          <w:ilvl w:val="0"/>
          <w:numId w:val="44"/>
        </w:numPr>
        <w:spacing w:after="0" w:line="240" w:lineRule="auto"/>
        <w:ind w:right="-1440"/>
        <w:jc w:val="both"/>
        <w:rPr>
          <w:rFonts w:ascii="Montserrat Light" w:hAnsi="Montserrat Light" w:cs="Arial"/>
          <w:noProof/>
        </w:rPr>
      </w:pPr>
      <w:r w:rsidRPr="00E12E5D">
        <w:rPr>
          <w:rFonts w:ascii="Montserrat Light" w:hAnsi="Montserrat Light" w:cs="Arial"/>
          <w:noProof/>
        </w:rPr>
        <w:t xml:space="preserve">identificarea timpurie şi înlăturarea în timp util a premiselor apariţiei faptelor de corupţie sunt prioritare şi imperative; </w:t>
      </w:r>
    </w:p>
    <w:p w14:paraId="38AFA20D" w14:textId="77777777" w:rsidR="00256A9B" w:rsidRPr="00E12E5D" w:rsidRDefault="00256A9B" w:rsidP="00E12E5D">
      <w:pPr>
        <w:numPr>
          <w:ilvl w:val="0"/>
          <w:numId w:val="44"/>
        </w:numPr>
        <w:spacing w:after="0" w:line="240" w:lineRule="auto"/>
        <w:ind w:right="-1440"/>
        <w:jc w:val="both"/>
        <w:rPr>
          <w:rFonts w:ascii="Montserrat Light" w:hAnsi="Montserrat Light" w:cs="Arial"/>
          <w:noProof/>
        </w:rPr>
      </w:pPr>
      <w:r w:rsidRPr="00E12E5D">
        <w:rPr>
          <w:rFonts w:ascii="Montserrat Light" w:hAnsi="Montserrat Light" w:cs="Arial"/>
          <w:noProof/>
        </w:rPr>
        <w:t xml:space="preserve">comportament individual etic, în context organizaţional care poate fi apreciat sau evaluat şi din perspectiva valorilor, principiilor şi regulilor etice de la nivelul Societăţii; comportamentul integru este comportamentul apreciat sau evaluat din punct de vedere etic ca fiind corect. Integritatea, ca valoare individuală, se referă la această corectitudine etică, care nu poate fi delimitată de corectitudinea legală şi profesională; </w:t>
      </w:r>
    </w:p>
    <w:p w14:paraId="44E88D63" w14:textId="77777777" w:rsidR="00256A9B" w:rsidRPr="00E12E5D" w:rsidRDefault="00256A9B" w:rsidP="00E12E5D">
      <w:pPr>
        <w:numPr>
          <w:ilvl w:val="0"/>
          <w:numId w:val="44"/>
        </w:numPr>
        <w:spacing w:after="0" w:line="240" w:lineRule="auto"/>
        <w:ind w:right="-1440"/>
        <w:jc w:val="both"/>
        <w:rPr>
          <w:rFonts w:ascii="Montserrat Light" w:hAnsi="Montserrat Light" w:cs="Arial"/>
          <w:noProof/>
        </w:rPr>
      </w:pPr>
      <w:r w:rsidRPr="00E12E5D">
        <w:rPr>
          <w:rFonts w:ascii="Montserrat Light" w:hAnsi="Montserrat Light" w:cs="Arial"/>
          <w:noProof/>
        </w:rPr>
        <w:t xml:space="preserve">comportamentul lipsit de integritate este o formă de subminare a misiunii Societăţii, conducând la un climat organizaţional toxic pentru angajaţi şi terţi, şi afectând interesele legitime ale tuturor celor implicaţi, inclusiv interesul public; </w:t>
      </w:r>
    </w:p>
    <w:p w14:paraId="2884DF71" w14:textId="77777777" w:rsidR="00256A9B" w:rsidRPr="00E12E5D" w:rsidRDefault="00256A9B"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Organele de administrare și conducere îşi asumă următoarele criterii de etică și integritate:</w:t>
      </w:r>
    </w:p>
    <w:p w14:paraId="0C7CA8AD" w14:textId="77777777" w:rsidR="00256A9B" w:rsidRPr="00E12E5D" w:rsidRDefault="00256A9B" w:rsidP="00E12E5D">
      <w:pPr>
        <w:pStyle w:val="ListParagraph"/>
        <w:numPr>
          <w:ilvl w:val="0"/>
          <w:numId w:val="45"/>
        </w:numPr>
        <w:spacing w:after="0" w:line="240" w:lineRule="auto"/>
        <w:ind w:right="-1440"/>
        <w:jc w:val="both"/>
        <w:rPr>
          <w:rFonts w:ascii="Montserrat Light" w:hAnsi="Montserrat Light" w:cs="Arial"/>
          <w:noProof/>
        </w:rPr>
      </w:pPr>
      <w:r w:rsidRPr="00E12E5D">
        <w:rPr>
          <w:rFonts w:ascii="Montserrat Light" w:hAnsi="Montserrat Light" w:cs="Arial"/>
          <w:noProof/>
          <w:lang w:val="es-ES"/>
        </w:rPr>
        <w:t xml:space="preserve">este o persoană competentă, corectă şi dornică de a contribui la dezvoltarea societăţii; </w:t>
      </w:r>
    </w:p>
    <w:p w14:paraId="255FB849" w14:textId="77777777" w:rsidR="00256A9B" w:rsidRPr="00E12E5D" w:rsidRDefault="00256A9B" w:rsidP="00E12E5D">
      <w:pPr>
        <w:pStyle w:val="ListParagraph"/>
        <w:numPr>
          <w:ilvl w:val="0"/>
          <w:numId w:val="45"/>
        </w:numPr>
        <w:spacing w:after="0" w:line="240" w:lineRule="auto"/>
        <w:ind w:right="-1440"/>
        <w:jc w:val="both"/>
        <w:rPr>
          <w:rFonts w:ascii="Montserrat Light" w:hAnsi="Montserrat Light" w:cs="Arial"/>
          <w:noProof/>
        </w:rPr>
      </w:pPr>
      <w:r w:rsidRPr="00E12E5D">
        <w:rPr>
          <w:rFonts w:ascii="Montserrat Light" w:hAnsi="Montserrat Light" w:cs="Arial"/>
          <w:noProof/>
          <w:lang w:val="es-ES"/>
        </w:rPr>
        <w:t>asumă valorile fundamentale şi principiile promovate de către Strategia Naţională Anticorupție, sens în care își asumă agenda de integritate organizațională, propune măsuri pentru planul de integritate în coordonatele Strategiei Naționale Anticorupție și aplică principiile, obiectivele şi mecanismul de monitorizare a Strategiei Naţionale Anticorupţie;</w:t>
      </w:r>
    </w:p>
    <w:p w14:paraId="642D8E47" w14:textId="77777777" w:rsidR="00256A9B" w:rsidRPr="00E12E5D" w:rsidRDefault="00256A9B" w:rsidP="00E12E5D">
      <w:pPr>
        <w:pStyle w:val="ListParagraph"/>
        <w:numPr>
          <w:ilvl w:val="0"/>
          <w:numId w:val="45"/>
        </w:numPr>
        <w:spacing w:after="0" w:line="240" w:lineRule="auto"/>
        <w:ind w:right="-1440"/>
        <w:jc w:val="both"/>
        <w:rPr>
          <w:rFonts w:ascii="Montserrat Light" w:hAnsi="Montserrat Light" w:cs="Arial"/>
          <w:noProof/>
        </w:rPr>
      </w:pPr>
      <w:r w:rsidRPr="00E12E5D">
        <w:rPr>
          <w:rFonts w:ascii="Montserrat Light" w:hAnsi="Montserrat Light" w:cs="Arial"/>
          <w:noProof/>
          <w:lang w:val="es-ES"/>
        </w:rPr>
        <w:t xml:space="preserve">aderă la valorile şi principiile Codului de etică al Societăţii; </w:t>
      </w:r>
    </w:p>
    <w:p w14:paraId="42B817C1" w14:textId="77777777" w:rsidR="00256A9B" w:rsidRPr="00E12E5D" w:rsidRDefault="00256A9B" w:rsidP="00E12E5D">
      <w:pPr>
        <w:pStyle w:val="ListParagraph"/>
        <w:numPr>
          <w:ilvl w:val="0"/>
          <w:numId w:val="45"/>
        </w:numPr>
        <w:spacing w:after="0" w:line="240" w:lineRule="auto"/>
        <w:ind w:right="-1440"/>
        <w:jc w:val="both"/>
        <w:rPr>
          <w:rFonts w:ascii="Montserrat Light" w:hAnsi="Montserrat Light" w:cs="Arial"/>
          <w:noProof/>
        </w:rPr>
      </w:pPr>
      <w:r w:rsidRPr="00E12E5D">
        <w:rPr>
          <w:rFonts w:ascii="Montserrat Light" w:hAnsi="Montserrat Light" w:cs="Arial"/>
          <w:noProof/>
          <w:lang w:val="es-ES"/>
        </w:rPr>
        <w:t xml:space="preserve">îşi exercită mandatul cu loialitate, cu prudenţa şi cu diligenţa unui bun administrator în interesul exclusiv al Societăţii, şi nu îşi asumă niciun fel de obligaţii speciale faţă de un acţionar în legatura cu activitatea Societatii; </w:t>
      </w:r>
    </w:p>
    <w:p w14:paraId="2B741869" w14:textId="77777777" w:rsidR="00256A9B" w:rsidRPr="00E12E5D" w:rsidRDefault="00256A9B" w:rsidP="00E12E5D">
      <w:pPr>
        <w:pStyle w:val="ListParagraph"/>
        <w:numPr>
          <w:ilvl w:val="0"/>
          <w:numId w:val="45"/>
        </w:numPr>
        <w:spacing w:after="0" w:line="240" w:lineRule="auto"/>
        <w:ind w:right="-1440"/>
        <w:jc w:val="both"/>
        <w:rPr>
          <w:rFonts w:ascii="Montserrat Light" w:hAnsi="Montserrat Light" w:cs="Arial"/>
          <w:noProof/>
        </w:rPr>
      </w:pPr>
      <w:r w:rsidRPr="00E12E5D">
        <w:rPr>
          <w:rFonts w:ascii="Montserrat Light" w:hAnsi="Montserrat Light" w:cs="Arial"/>
          <w:noProof/>
          <w:lang w:val="es-ES"/>
        </w:rPr>
        <w:t>să adopte toate măsurile necesare pentru protejarea patrimoniului Societăţii și să</w:t>
      </w:r>
      <w:r w:rsidRPr="00E12E5D">
        <w:rPr>
          <w:rFonts w:ascii="Montserrat Light" w:hAnsi="Montserrat Light" w:cs="Arial"/>
          <w:noProof/>
        </w:rPr>
        <w:t xml:space="preserve"> ia </w:t>
      </w:r>
      <w:r w:rsidRPr="00E12E5D">
        <w:rPr>
          <w:rFonts w:ascii="Montserrat Light" w:hAnsi="Montserrat Light" w:cs="Arial"/>
          <w:noProof/>
          <w:lang w:val="es-ES"/>
        </w:rPr>
        <w:t xml:space="preserve">decizii numai în interesul Societăţii (deciziile nu sunt luate pentru a dobândi beneficii financiare sau alte avantaje material, sociale sau de altă natură pentru ei înşişi, familie sau apropiaţi); </w:t>
      </w:r>
    </w:p>
    <w:p w14:paraId="1FD9510F" w14:textId="77777777" w:rsidR="00256A9B" w:rsidRPr="00E12E5D" w:rsidRDefault="00256A9B" w:rsidP="00E12E5D">
      <w:pPr>
        <w:pStyle w:val="ListParagraph"/>
        <w:numPr>
          <w:ilvl w:val="0"/>
          <w:numId w:val="45"/>
        </w:numPr>
        <w:spacing w:after="0" w:line="240" w:lineRule="auto"/>
        <w:ind w:right="-1440"/>
        <w:jc w:val="both"/>
        <w:rPr>
          <w:rFonts w:ascii="Montserrat Light" w:hAnsi="Montserrat Light" w:cs="Arial"/>
          <w:noProof/>
        </w:rPr>
      </w:pPr>
      <w:r w:rsidRPr="00E12E5D">
        <w:rPr>
          <w:rFonts w:ascii="Montserrat Light" w:hAnsi="Montserrat Light" w:cs="Arial"/>
          <w:noProof/>
          <w:lang w:val="es-ES"/>
        </w:rPr>
        <w:t>să nu încheie acte juridice cu Societatea, decât în condiţiile stabilite de lege;</w:t>
      </w:r>
    </w:p>
    <w:p w14:paraId="6F0768EA" w14:textId="77777777" w:rsidR="00256A9B" w:rsidRPr="00E12E5D" w:rsidRDefault="00256A9B" w:rsidP="00E12E5D">
      <w:pPr>
        <w:pStyle w:val="ListParagraph"/>
        <w:numPr>
          <w:ilvl w:val="0"/>
          <w:numId w:val="45"/>
        </w:numPr>
        <w:spacing w:after="0" w:line="240" w:lineRule="auto"/>
        <w:ind w:right="-1440"/>
        <w:jc w:val="both"/>
        <w:rPr>
          <w:rFonts w:ascii="Montserrat Light" w:hAnsi="Montserrat Light" w:cs="Arial"/>
          <w:noProof/>
        </w:rPr>
      </w:pPr>
      <w:r w:rsidRPr="00E12E5D">
        <w:rPr>
          <w:rFonts w:ascii="Montserrat Light" w:hAnsi="Montserrat Light" w:cs="Arial"/>
          <w:noProof/>
          <w:lang w:val="en-US"/>
        </w:rPr>
        <w:t xml:space="preserve">nu are afaceri sau contracte cu societatea pentru care îşi desfăşoară activitatea ca administrator, sau cu o societate parteneră; </w:t>
      </w:r>
    </w:p>
    <w:p w14:paraId="0A50C941" w14:textId="77777777" w:rsidR="00256A9B" w:rsidRPr="00E12E5D" w:rsidRDefault="00256A9B" w:rsidP="00E12E5D">
      <w:pPr>
        <w:pStyle w:val="ListParagraph"/>
        <w:numPr>
          <w:ilvl w:val="0"/>
          <w:numId w:val="45"/>
        </w:numPr>
        <w:spacing w:after="0" w:line="240" w:lineRule="auto"/>
        <w:ind w:right="-1440"/>
        <w:jc w:val="both"/>
        <w:rPr>
          <w:rFonts w:ascii="Montserrat Light" w:hAnsi="Montserrat Light" w:cs="Arial"/>
          <w:noProof/>
        </w:rPr>
      </w:pPr>
      <w:r w:rsidRPr="00E12E5D">
        <w:rPr>
          <w:rFonts w:ascii="Montserrat Light" w:hAnsi="Montserrat Light" w:cs="Arial"/>
          <w:noProof/>
          <w:lang w:val="es-ES"/>
        </w:rPr>
        <w:t xml:space="preserve">asigură respectarea principiului transparenţei în ceea ce priveşte deciziile şi acţiunile sale; </w:t>
      </w:r>
    </w:p>
    <w:p w14:paraId="584579FC" w14:textId="77777777" w:rsidR="00256A9B" w:rsidRPr="00E12E5D" w:rsidRDefault="00256A9B" w:rsidP="00E12E5D">
      <w:pPr>
        <w:pStyle w:val="ListParagraph"/>
        <w:numPr>
          <w:ilvl w:val="0"/>
          <w:numId w:val="45"/>
        </w:numPr>
        <w:spacing w:after="0" w:line="240" w:lineRule="auto"/>
        <w:ind w:right="-1440"/>
        <w:jc w:val="both"/>
        <w:rPr>
          <w:rFonts w:ascii="Montserrat Light" w:hAnsi="Montserrat Light" w:cs="Arial"/>
          <w:noProof/>
        </w:rPr>
      </w:pPr>
      <w:r w:rsidRPr="00E12E5D">
        <w:rPr>
          <w:rFonts w:ascii="Montserrat Light" w:hAnsi="Montserrat Light" w:cs="Arial"/>
          <w:noProof/>
          <w:lang w:val="es-ES"/>
        </w:rPr>
        <w:t xml:space="preserve">are datoria de a declara orice interese particulare ce au legătură cu îndeplinirea responsabilităţilor specifice mandatului şi de a lua atitudine în sensul rezolvării oricăror conflicte de interese care pot apărea, astfel încât să protejeze interesul societăţii; </w:t>
      </w:r>
    </w:p>
    <w:p w14:paraId="7C659B4D" w14:textId="77777777" w:rsidR="00256A9B" w:rsidRPr="00E12E5D" w:rsidRDefault="00256A9B" w:rsidP="00E12E5D">
      <w:pPr>
        <w:pStyle w:val="ListParagraph"/>
        <w:numPr>
          <w:ilvl w:val="0"/>
          <w:numId w:val="45"/>
        </w:numPr>
        <w:spacing w:after="0" w:line="240" w:lineRule="auto"/>
        <w:ind w:right="-1440"/>
        <w:jc w:val="both"/>
        <w:rPr>
          <w:rFonts w:ascii="Montserrat Light" w:hAnsi="Montserrat Light" w:cs="Arial"/>
          <w:noProof/>
        </w:rPr>
      </w:pPr>
      <w:r w:rsidRPr="00E12E5D">
        <w:rPr>
          <w:rFonts w:ascii="Montserrat Light" w:hAnsi="Montserrat Light" w:cs="Arial"/>
          <w:noProof/>
          <w:lang w:val="es-ES"/>
        </w:rPr>
        <w:t xml:space="preserve">este responsabil pentru deciziile şi acţiunile lui în faţa acţionarului şi se supune oricărei evaluări de performanţă în aducerea la îndeplinire a mandatului; </w:t>
      </w:r>
    </w:p>
    <w:p w14:paraId="6103C23F" w14:textId="77777777" w:rsidR="00256A9B" w:rsidRPr="00E12E5D" w:rsidRDefault="00256A9B" w:rsidP="00E12E5D">
      <w:pPr>
        <w:pStyle w:val="ListParagraph"/>
        <w:numPr>
          <w:ilvl w:val="0"/>
          <w:numId w:val="45"/>
        </w:numPr>
        <w:spacing w:after="0" w:line="240" w:lineRule="auto"/>
        <w:ind w:right="-1440"/>
        <w:jc w:val="both"/>
        <w:rPr>
          <w:rFonts w:ascii="Montserrat Light" w:hAnsi="Montserrat Light" w:cs="Arial"/>
          <w:noProof/>
        </w:rPr>
      </w:pPr>
      <w:r w:rsidRPr="00E12E5D">
        <w:rPr>
          <w:rFonts w:ascii="Montserrat Light" w:hAnsi="Montserrat Light" w:cs="Arial"/>
          <w:noProof/>
          <w:lang w:val="es-ES"/>
        </w:rPr>
        <w:t xml:space="preserve">nu trebuie să-şi creeze obligaţii financiare sau de alt gen faţă de organizaţii sau persoane fizice sau juridice care ar influenţa modul în care îşi duce la îndeplinire îndatoririle specifice mandatului primit de la acţionar; </w:t>
      </w:r>
    </w:p>
    <w:p w14:paraId="683FCCAA" w14:textId="77777777" w:rsidR="00256A9B" w:rsidRPr="00E12E5D" w:rsidRDefault="00256A9B" w:rsidP="00E12E5D">
      <w:pPr>
        <w:pStyle w:val="ListParagraph"/>
        <w:numPr>
          <w:ilvl w:val="0"/>
          <w:numId w:val="45"/>
        </w:numPr>
        <w:spacing w:after="0" w:line="240" w:lineRule="auto"/>
        <w:ind w:right="-1440"/>
        <w:jc w:val="both"/>
        <w:rPr>
          <w:rFonts w:ascii="Montserrat Light" w:hAnsi="Montserrat Light" w:cs="Arial"/>
          <w:noProof/>
        </w:rPr>
      </w:pPr>
      <w:r w:rsidRPr="00E12E5D">
        <w:rPr>
          <w:rFonts w:ascii="Montserrat Light" w:hAnsi="Montserrat Light" w:cs="Arial"/>
          <w:noProof/>
          <w:lang w:val="es-ES"/>
        </w:rPr>
        <w:lastRenderedPageBreak/>
        <w:t xml:space="preserve">nu înregistrează plăţi restante la bugetul de stat în calitate de persoană fizică; </w:t>
      </w:r>
    </w:p>
    <w:p w14:paraId="729B9788" w14:textId="77777777" w:rsidR="00256A9B" w:rsidRPr="00E12E5D" w:rsidRDefault="00256A9B" w:rsidP="00E12E5D">
      <w:pPr>
        <w:pStyle w:val="ListParagraph"/>
        <w:numPr>
          <w:ilvl w:val="0"/>
          <w:numId w:val="45"/>
        </w:numPr>
        <w:spacing w:after="0" w:line="240" w:lineRule="auto"/>
        <w:ind w:right="-1440"/>
        <w:jc w:val="both"/>
        <w:rPr>
          <w:rFonts w:ascii="Montserrat Light" w:hAnsi="Montserrat Light" w:cs="Arial"/>
          <w:noProof/>
        </w:rPr>
      </w:pPr>
      <w:r w:rsidRPr="00E12E5D">
        <w:rPr>
          <w:rFonts w:ascii="Montserrat Light" w:hAnsi="Montserrat Light" w:cs="Arial"/>
          <w:noProof/>
          <w:lang w:val="es-ES"/>
        </w:rPr>
        <w:t xml:space="preserve">nu a fost destituită dintr-o funcție publică sau nu i-a fost incetat contractul individual de muncă pentru motive imputabile acestuia în ultimii 3 ani, conform prevederilor legale în vigoare; </w:t>
      </w:r>
    </w:p>
    <w:p w14:paraId="56112D52" w14:textId="77777777" w:rsidR="00256A9B" w:rsidRPr="00E12E5D" w:rsidRDefault="00256A9B" w:rsidP="00E12E5D">
      <w:pPr>
        <w:pStyle w:val="ListParagraph"/>
        <w:numPr>
          <w:ilvl w:val="0"/>
          <w:numId w:val="45"/>
        </w:numPr>
        <w:spacing w:after="0" w:line="240" w:lineRule="auto"/>
        <w:ind w:right="-1440"/>
        <w:jc w:val="both"/>
        <w:rPr>
          <w:rFonts w:ascii="Montserrat Light" w:hAnsi="Montserrat Light" w:cs="Arial"/>
          <w:noProof/>
        </w:rPr>
      </w:pPr>
      <w:r w:rsidRPr="00E12E5D">
        <w:rPr>
          <w:rFonts w:ascii="Montserrat Light" w:hAnsi="Montserrat Light" w:cs="Arial"/>
          <w:noProof/>
          <w:lang w:val="es-ES"/>
        </w:rPr>
        <w:t xml:space="preserve">nu s-a început urmărirea penală împotriva sa, nu a fost trimis în judecată sau condamnat pentru săvârşirea unei infracţiuni de corupţie sau a unei fapte legate de nerespectarea regimului interdicţiilor, incompatibilităţilor, conflictului de interese sau declarării averilor, deturnare de fonduri, evaziune fiscală, fapte ce au legătură cu exercitarea atribuţiilor de administrator, sau pentru orice alte fapte prevăzute de legea penală; </w:t>
      </w:r>
    </w:p>
    <w:p w14:paraId="6C0498CC" w14:textId="77777777" w:rsidR="00256A9B" w:rsidRPr="00E12E5D" w:rsidRDefault="00256A9B" w:rsidP="00E12E5D">
      <w:pPr>
        <w:pStyle w:val="ListParagraph"/>
        <w:numPr>
          <w:ilvl w:val="0"/>
          <w:numId w:val="45"/>
        </w:numPr>
        <w:spacing w:after="0" w:line="240" w:lineRule="auto"/>
        <w:ind w:right="-1440"/>
        <w:jc w:val="both"/>
        <w:rPr>
          <w:rFonts w:ascii="Montserrat Light" w:hAnsi="Montserrat Light" w:cs="Arial"/>
          <w:noProof/>
        </w:rPr>
      </w:pPr>
      <w:r w:rsidRPr="00E12E5D">
        <w:rPr>
          <w:rFonts w:ascii="Montserrat Light" w:hAnsi="Montserrat Light" w:cs="Arial"/>
          <w:noProof/>
          <w:lang w:val="es-ES"/>
        </w:rPr>
        <w:t xml:space="preserve">împotriva sa nu s-a dispus de către Agenţia Naţională de Integritate un act de constatare rămas definitiv, referitor la încălcarea obligaţiilor legale privind averile nejustificate, conflictul de interese sau regimul incompatibilităţilor; </w:t>
      </w:r>
    </w:p>
    <w:p w14:paraId="0766CD8A" w14:textId="77777777" w:rsidR="00256A9B" w:rsidRPr="00E12E5D" w:rsidRDefault="00256A9B" w:rsidP="00E12E5D">
      <w:pPr>
        <w:pStyle w:val="ListParagraph"/>
        <w:numPr>
          <w:ilvl w:val="0"/>
          <w:numId w:val="45"/>
        </w:numPr>
        <w:spacing w:after="0" w:line="240" w:lineRule="auto"/>
        <w:ind w:right="-1440"/>
        <w:jc w:val="both"/>
        <w:rPr>
          <w:rFonts w:ascii="Montserrat Light" w:hAnsi="Montserrat Light" w:cs="Arial"/>
          <w:noProof/>
        </w:rPr>
      </w:pPr>
      <w:r w:rsidRPr="00E12E5D">
        <w:rPr>
          <w:rFonts w:ascii="Montserrat Light" w:hAnsi="Montserrat Light" w:cs="Arial"/>
          <w:noProof/>
          <w:lang w:val="es-ES"/>
        </w:rPr>
        <w:t xml:space="preserve">nu i s-a stabilit, printr-o hotărâre judecătorească a instanţelor rămasă definitivă, calitatea de colaborator sau lucrător al Securităţii, ca poliţie politică, potrivit legii, şi nu a promovat/nu promovează idei sau acţiuni extremiste (rasism, xenofobie, antisemitism etc); </w:t>
      </w:r>
    </w:p>
    <w:p w14:paraId="0DE7CB54" w14:textId="77777777" w:rsidR="00256A9B" w:rsidRPr="00E12E5D" w:rsidRDefault="00256A9B" w:rsidP="00E12E5D">
      <w:pPr>
        <w:pStyle w:val="ListParagraph"/>
        <w:numPr>
          <w:ilvl w:val="0"/>
          <w:numId w:val="45"/>
        </w:numPr>
        <w:spacing w:after="0" w:line="240" w:lineRule="auto"/>
        <w:ind w:right="-1440"/>
        <w:jc w:val="both"/>
        <w:rPr>
          <w:rFonts w:ascii="Montserrat Light" w:hAnsi="Montserrat Light" w:cs="Arial"/>
          <w:noProof/>
        </w:rPr>
      </w:pPr>
      <w:r w:rsidRPr="00E12E5D">
        <w:rPr>
          <w:rFonts w:ascii="Montserrat Light" w:hAnsi="Montserrat Light" w:cs="Arial"/>
          <w:noProof/>
          <w:lang w:val="en-US"/>
        </w:rPr>
        <w:t xml:space="preserve">nu a obţinut titluri şi diplome prin plagiat, sau furt intelectual dovedit prin decizie definitivă a instanţei; </w:t>
      </w:r>
    </w:p>
    <w:p w14:paraId="106FFEBB" w14:textId="77777777" w:rsidR="00256A9B" w:rsidRPr="00E12E5D" w:rsidRDefault="00256A9B" w:rsidP="00E12E5D">
      <w:pPr>
        <w:pStyle w:val="ListParagraph"/>
        <w:numPr>
          <w:ilvl w:val="0"/>
          <w:numId w:val="45"/>
        </w:numPr>
        <w:spacing w:after="0" w:line="240" w:lineRule="auto"/>
        <w:ind w:right="-1440"/>
        <w:jc w:val="both"/>
        <w:rPr>
          <w:rFonts w:ascii="Montserrat Light" w:hAnsi="Montserrat Light" w:cs="Arial"/>
          <w:noProof/>
        </w:rPr>
      </w:pPr>
      <w:r w:rsidRPr="00E12E5D">
        <w:rPr>
          <w:rFonts w:ascii="Montserrat Light" w:hAnsi="Montserrat Light" w:cs="Arial"/>
          <w:noProof/>
          <w:lang w:val="es-ES"/>
        </w:rPr>
        <w:t xml:space="preserve">nu se află sub control judiciar pentru orice tip de infracţiune, precum şi în stare de arest preventiv sau arest la domiciliu; </w:t>
      </w:r>
    </w:p>
    <w:p w14:paraId="338BFBAA" w14:textId="77777777" w:rsidR="00256A9B" w:rsidRPr="00E12E5D" w:rsidRDefault="00256A9B" w:rsidP="00E12E5D">
      <w:pPr>
        <w:pStyle w:val="ListParagraph"/>
        <w:numPr>
          <w:ilvl w:val="0"/>
          <w:numId w:val="45"/>
        </w:numPr>
        <w:spacing w:after="0" w:line="240" w:lineRule="auto"/>
        <w:ind w:right="-1440"/>
        <w:jc w:val="both"/>
        <w:rPr>
          <w:rFonts w:ascii="Montserrat Light" w:hAnsi="Montserrat Light" w:cs="Arial"/>
          <w:noProof/>
        </w:rPr>
      </w:pPr>
      <w:r w:rsidRPr="00E12E5D">
        <w:rPr>
          <w:rFonts w:ascii="Montserrat Light" w:hAnsi="Montserrat Light" w:cs="Arial"/>
          <w:noProof/>
          <w:lang w:val="es-ES"/>
        </w:rPr>
        <w:t xml:space="preserve">nu a manifestat un comportament injurios, agresiv sau neadecvat; </w:t>
      </w:r>
    </w:p>
    <w:p w14:paraId="1C427749" w14:textId="01D051DE" w:rsidR="00256A9B" w:rsidRPr="00E12E5D" w:rsidRDefault="00256A9B" w:rsidP="00E12E5D">
      <w:pPr>
        <w:pStyle w:val="ListParagraph"/>
        <w:numPr>
          <w:ilvl w:val="0"/>
          <w:numId w:val="45"/>
        </w:numPr>
        <w:spacing w:after="0" w:line="240" w:lineRule="auto"/>
        <w:ind w:right="-1440"/>
        <w:jc w:val="both"/>
        <w:rPr>
          <w:rFonts w:ascii="Montserrat Light" w:hAnsi="Montserrat Light" w:cs="Arial"/>
          <w:noProof/>
        </w:rPr>
      </w:pPr>
      <w:r w:rsidRPr="00E12E5D">
        <w:rPr>
          <w:rFonts w:ascii="Montserrat Light" w:hAnsi="Montserrat Light" w:cs="Arial"/>
          <w:noProof/>
          <w:lang w:val="es-ES"/>
        </w:rPr>
        <w:t xml:space="preserve">se implică efectiv în promovarea integrităţii </w:t>
      </w:r>
      <w:r w:rsidR="00E21ACB" w:rsidRPr="00E12E5D">
        <w:rPr>
          <w:rFonts w:ascii="Montserrat Light" w:hAnsi="Montserrat Light" w:cs="Arial"/>
          <w:noProof/>
          <w:lang w:val="es-ES"/>
        </w:rPr>
        <w:t>so</w:t>
      </w:r>
      <w:r w:rsidRPr="00E12E5D">
        <w:rPr>
          <w:rFonts w:ascii="Montserrat Light" w:hAnsi="Montserrat Light" w:cs="Arial"/>
          <w:noProof/>
          <w:lang w:val="es-ES"/>
        </w:rPr>
        <w:t xml:space="preserve">cietăţii şi oferă propriul exemplu de integritate sancţionând sau gestionând adecvat încălcările regulilor, de la cele mai mici, de tipul abaterilor administrative, până la cele mai grave, de nivelul infracţiunilor. </w:t>
      </w:r>
    </w:p>
    <w:p w14:paraId="3CE6ECC8" w14:textId="77777777" w:rsidR="00256A9B" w:rsidRPr="00E12E5D" w:rsidRDefault="00256A9B" w:rsidP="00E12E5D">
      <w:pPr>
        <w:spacing w:after="0" w:line="240" w:lineRule="auto"/>
        <w:ind w:right="-1440"/>
        <w:jc w:val="both"/>
        <w:rPr>
          <w:rFonts w:ascii="Montserrat Light" w:hAnsi="Montserrat Light" w:cs="Arial"/>
          <w:b/>
          <w:bCs/>
          <w:noProof/>
        </w:rPr>
      </w:pPr>
      <w:bookmarkStart w:id="13" w:name="_Hlk90039453"/>
      <w:r w:rsidRPr="00E12E5D">
        <w:rPr>
          <w:rFonts w:ascii="Montserrat Light" w:hAnsi="Montserrat Light" w:cs="Arial"/>
          <w:b/>
          <w:bCs/>
          <w:noProof/>
        </w:rPr>
        <w:t xml:space="preserve">10.2. Așteptări în domeniul guvernanței corporative </w:t>
      </w:r>
    </w:p>
    <w:p w14:paraId="379901F9" w14:textId="77777777" w:rsidR="00256A9B" w:rsidRPr="00E12E5D" w:rsidRDefault="00256A9B"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Așteptările autorității publice tuteleare vizează, în acest domeniu, adoptarea de către consiliul de administație de reguli, proceduri şi procese pentru administrarea şi conducerea întreprinderii publice, având drept scop asigurarea conformităţii direcţiei strategice a întreprinderii publice, precum şi a conducerii acesteia cu standardele de bună guvernanţă corporativă cuprinse în Principiile Organizaţiei pentru Cooperare şi Dezvoltare Economică (OCDE) de guvernanţă corporativă, precum şi în Ghidul OCDE privind guvernanţa corporativă a întreprinderilor publice;</w:t>
      </w:r>
    </w:p>
    <w:p w14:paraId="03ED73E5" w14:textId="77777777" w:rsidR="00256A9B" w:rsidRPr="00E12E5D" w:rsidRDefault="00256A9B"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 xml:space="preserve">Autoritatea publică tutelară așteaptă ca administratorii societății să acționeze în consens cu cerințele Sistemului de Control Intern Managerial, ale Strategiei Naționale Anticorupție, precum și ale Codului Etic și să respecte prevederile legale din domeniul Integrității și Guvernanței Corporative, în spiritul responsabilității și practicilor transparente de afaceri. </w:t>
      </w:r>
    </w:p>
    <w:p w14:paraId="4783D8C8" w14:textId="77777777" w:rsidR="00256A9B" w:rsidRPr="00E12E5D" w:rsidRDefault="00256A9B"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Guvernanța corporativă stabilește structurile de conducere (consilii, comitete, responsabilități), politicile și procedurile de control intern, valorile și cultura organizațională, fiind creat un mediu în care riscurile pot fi identificate, evaluate și gestionate în mod sistematic.</w:t>
      </w:r>
    </w:p>
    <w:p w14:paraId="28203A2A" w14:textId="3C1BB789" w:rsidR="00256A9B" w:rsidRPr="00E12E5D" w:rsidRDefault="00256A9B"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Un sistem eficient de management al riscurilor protejează integritatea deciziilor luate de conducere, asigură conformitatea cu reglementările și standardele, reduce incertitudinea și crește încrederea cetățeni</w:t>
      </w:r>
      <w:r w:rsidR="0005404B" w:rsidRPr="00E12E5D">
        <w:rPr>
          <w:rFonts w:ascii="Montserrat Light" w:hAnsi="Montserrat Light" w:cs="Arial"/>
          <w:noProof/>
        </w:rPr>
        <w:t>lor</w:t>
      </w:r>
      <w:r w:rsidRPr="00E12E5D">
        <w:rPr>
          <w:rFonts w:ascii="Montserrat Light" w:hAnsi="Montserrat Light" w:cs="Arial"/>
          <w:noProof/>
        </w:rPr>
        <w:t>, angajaților</w:t>
      </w:r>
      <w:r w:rsidR="0005404B" w:rsidRPr="00E12E5D">
        <w:rPr>
          <w:rFonts w:ascii="Montserrat Light" w:hAnsi="Montserrat Light" w:cs="Arial"/>
          <w:noProof/>
        </w:rPr>
        <w:t xml:space="preserve"> și </w:t>
      </w:r>
      <w:r w:rsidRPr="00E12E5D">
        <w:rPr>
          <w:rFonts w:ascii="Montserrat Light" w:hAnsi="Montserrat Light" w:cs="Arial"/>
          <w:noProof/>
        </w:rPr>
        <w:t>partenerilor.</w:t>
      </w:r>
      <w:bookmarkEnd w:id="13"/>
    </w:p>
    <w:p w14:paraId="77641800" w14:textId="77777777" w:rsidR="00256A9B" w:rsidRPr="00E12E5D" w:rsidRDefault="00256A9B"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Î</w:t>
      </w:r>
      <w:bookmarkStart w:id="14" w:name="_Hlk90040036"/>
      <w:r w:rsidRPr="00E12E5D">
        <w:rPr>
          <w:rFonts w:ascii="Montserrat Light" w:hAnsi="Montserrat Light" w:cs="Arial"/>
          <w:noProof/>
        </w:rPr>
        <w:t xml:space="preserve">ntr-un mediu volatil, imprevizibil, complex și ambiguu, riscurile sunt la fiecare pas. </w:t>
      </w:r>
      <w:bookmarkEnd w:id="14"/>
      <w:r w:rsidRPr="00E12E5D">
        <w:rPr>
          <w:rFonts w:ascii="Montserrat Light" w:hAnsi="Montserrat Light" w:cs="Arial"/>
          <w:noProof/>
        </w:rPr>
        <w:t>Societatea se poate confrunta cu riscuri provenind din zone variate și domenii diferite: de la securitate cibernetică, securitatea lanțului de aprovizionare, pierderea clienților, riscul financiar, riscul de preț până la capital uman, sănătate, siguranță(inclusiv conflicte armate la granița țării) și amenințări asupra reputației.</w:t>
      </w:r>
      <w:r w:rsidRPr="00E12E5D">
        <w:rPr>
          <w:rFonts w:ascii="Montserrat Light" w:hAnsi="Montserrat Light" w:cstheme="majorHAnsi"/>
          <w:noProof/>
        </w:rPr>
        <w:t xml:space="preserve"> </w:t>
      </w:r>
      <w:r w:rsidRPr="00E12E5D">
        <w:rPr>
          <w:rFonts w:ascii="Montserrat Light" w:hAnsi="Montserrat Light" w:cs="Arial"/>
          <w:noProof/>
        </w:rPr>
        <w:t>Astfel, Managementul Riscului trebuie să devină o componentă esențială și indispensabilă a societății în fiecare proiect, prin identificarea şi tratarea pierderilor potenţiale înainte ca evenimentele generatoare să aibă loc, pregătirea în avans a soluţiilor tehnice, operaţionale şi financiare specifice pentru a contracara eventualele pierderi şi pentru reducerea riscurilor la un nivel acceptabil, cu scăderea valorii totale a riscului actual și încadrarea în toleranța la risc.</w:t>
      </w:r>
    </w:p>
    <w:p w14:paraId="55F9A16C" w14:textId="234F4521" w:rsidR="00256A9B" w:rsidRPr="00E12E5D" w:rsidRDefault="00256A9B" w:rsidP="00E12E5D">
      <w:pPr>
        <w:spacing w:after="0" w:line="240" w:lineRule="auto"/>
        <w:ind w:right="-1440"/>
        <w:jc w:val="both"/>
        <w:rPr>
          <w:rFonts w:ascii="Montserrat Light" w:hAnsi="Montserrat Light" w:cs="Arial"/>
          <w:noProof/>
        </w:rPr>
      </w:pPr>
      <w:bookmarkStart w:id="15" w:name="_Hlk90040189"/>
      <w:r w:rsidRPr="00E12E5D">
        <w:rPr>
          <w:rFonts w:ascii="Montserrat Light" w:hAnsi="Montserrat Light" w:cs="Arial"/>
          <w:noProof/>
        </w:rPr>
        <w:t xml:space="preserve">Autoritatea publică tutelară consideră că abordarea sistematică, structurată și actualizată a managementului riscurilor contribuie la eficientizarea proceselor,  </w:t>
      </w:r>
      <w:r w:rsidRPr="00E12E5D">
        <w:rPr>
          <w:rFonts w:ascii="Montserrat Light" w:hAnsi="Montserrat Light" w:cs="Arial"/>
          <w:noProof/>
        </w:rPr>
        <w:lastRenderedPageBreak/>
        <w:t>evitându-se impactul negativ al acestora asupra activității societății și asupra rezultatelor sale economico-financiare.</w:t>
      </w:r>
    </w:p>
    <w:p w14:paraId="64B29BF3" w14:textId="77777777" w:rsidR="00256A9B" w:rsidRPr="00E12E5D" w:rsidRDefault="00256A9B" w:rsidP="00E12E5D">
      <w:pPr>
        <w:spacing w:after="0" w:line="240" w:lineRule="auto"/>
        <w:ind w:right="-1440"/>
        <w:jc w:val="both"/>
        <w:rPr>
          <w:rFonts w:ascii="Montserrat Light" w:hAnsi="Montserrat Light" w:cs="Arial"/>
          <w:b/>
          <w:noProof/>
        </w:rPr>
      </w:pPr>
      <w:bookmarkStart w:id="16" w:name="_Hlk90557542"/>
      <w:r w:rsidRPr="00E12E5D">
        <w:rPr>
          <w:rFonts w:ascii="Montserrat Light" w:hAnsi="Montserrat Light" w:cs="Arial"/>
          <w:noProof/>
        </w:rPr>
        <w:t xml:space="preserve">Autoritatea publică tutelară așteaptă ca administratorii societății să implementeze principiile de guvernanță corporativă cu privire la etică, elaborate de Organizația pentru Dezvoltare și Cooperare Economică (OECD), să aplice principiile, obiectivele, și măsurile  mecanismului de monitorizare al Strategiei Naționale Anticorupție prevăzute în anexa nr. 5 din </w:t>
      </w:r>
      <w:r w:rsidRPr="00E12E5D">
        <w:rPr>
          <w:rFonts w:ascii="Montserrat Light" w:hAnsi="Montserrat Light" w:cs="Arial"/>
          <w:bCs/>
          <w:noProof/>
        </w:rPr>
        <w:t>H.G. nr. 1269/2021.</w:t>
      </w:r>
    </w:p>
    <w:p w14:paraId="3315B2D0" w14:textId="77777777" w:rsidR="00256A9B" w:rsidRPr="00E12E5D" w:rsidRDefault="00256A9B"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Printr-o abordare corectă a Sistemului de Management al Riscurilor de către societate, autoritatea publică tutelară se așteaptă la o creștere a performanțelor proceselor organizației, pentru atingerea obiectivelor, în condițiile folosirii judicioase a fondurilor,</w:t>
      </w:r>
      <w:bookmarkStart w:id="17" w:name="_Hlk90026334"/>
      <w:r w:rsidRPr="00E12E5D">
        <w:rPr>
          <w:rFonts w:ascii="Montserrat Light" w:hAnsi="Montserrat Light" w:cs="Arial"/>
          <w:noProof/>
        </w:rPr>
        <w:t xml:space="preserve"> asigurarea resurselor necesare menținerii și îmbunătățirii continue a eficacității,  gestionarea elementelor care stabilesc condițiile și instrumentele necesare întăririi controlului managerial intern.</w:t>
      </w:r>
    </w:p>
    <w:p w14:paraId="6279A0DD" w14:textId="3C3CCDA1" w:rsidR="00256A9B" w:rsidRPr="00E12E5D" w:rsidRDefault="00256A9B" w:rsidP="00E12E5D">
      <w:pPr>
        <w:spacing w:after="0" w:line="240" w:lineRule="auto"/>
        <w:ind w:right="-1440"/>
        <w:jc w:val="both"/>
        <w:rPr>
          <w:rFonts w:ascii="Montserrat Light" w:hAnsi="Montserrat Light" w:cs="Arial"/>
          <w:noProof/>
        </w:rPr>
      </w:pPr>
      <w:bookmarkStart w:id="18" w:name="_Hlk90040304"/>
      <w:bookmarkEnd w:id="15"/>
      <w:bookmarkEnd w:id="16"/>
      <w:bookmarkEnd w:id="17"/>
      <w:r w:rsidRPr="00E12E5D">
        <w:rPr>
          <w:rFonts w:ascii="Montserrat Light" w:hAnsi="Montserrat Light" w:cs="Arial"/>
          <w:noProof/>
        </w:rPr>
        <w:t xml:space="preserve">Societatea  va dispune astfel de  un  sistem  adecvat  de  control  intern  asupra  procesului  de  management  al riscurilor, care implică analize independente și regulate, evaluări ale eficacității sistemului și, acolo unde se impune, asigurarea remedierii deficiențelor constatate. </w:t>
      </w:r>
    </w:p>
    <w:p w14:paraId="6F1D2D2D" w14:textId="77777777" w:rsidR="00256A9B" w:rsidRPr="00E12E5D" w:rsidRDefault="00256A9B" w:rsidP="00E12E5D">
      <w:pPr>
        <w:spacing w:after="0" w:line="240" w:lineRule="auto"/>
        <w:ind w:right="-1440"/>
        <w:jc w:val="both"/>
        <w:rPr>
          <w:rFonts w:ascii="Montserrat Light" w:hAnsi="Montserrat Light" w:cs="Arial"/>
          <w:noProof/>
        </w:rPr>
      </w:pPr>
      <w:bookmarkStart w:id="19" w:name="_Hlk90040398"/>
      <w:bookmarkEnd w:id="18"/>
      <w:r w:rsidRPr="00E12E5D">
        <w:rPr>
          <w:rFonts w:ascii="Montserrat Light" w:hAnsi="Montserrat Light" w:cs="Arial"/>
          <w:noProof/>
        </w:rPr>
        <w:t xml:space="preserve">Controlul  intern  este  un proces  la care participă tot personalul societății, inclusiv Consiliul de Administrație, conceput să furnizeze o asigurare rezonabilă privind realizarea următoarelor obiective: </w:t>
      </w:r>
    </w:p>
    <w:p w14:paraId="4D5B10F5" w14:textId="77777777" w:rsidR="00256A9B" w:rsidRPr="00E12E5D" w:rsidRDefault="00256A9B" w:rsidP="00E12E5D">
      <w:pPr>
        <w:numPr>
          <w:ilvl w:val="0"/>
          <w:numId w:val="46"/>
        </w:numPr>
        <w:spacing w:after="0" w:line="240" w:lineRule="auto"/>
        <w:ind w:right="-1440"/>
        <w:jc w:val="both"/>
        <w:rPr>
          <w:rFonts w:ascii="Montserrat Light" w:hAnsi="Montserrat Light" w:cs="Arial"/>
          <w:noProof/>
        </w:rPr>
      </w:pPr>
      <w:r w:rsidRPr="00E12E5D">
        <w:rPr>
          <w:rFonts w:ascii="Montserrat Light" w:hAnsi="Montserrat Light" w:cs="Arial"/>
          <w:noProof/>
        </w:rPr>
        <w:t xml:space="preserve">desfășurarea activității în condiții de eficiență și rentabilitate; </w:t>
      </w:r>
    </w:p>
    <w:p w14:paraId="39A6595A" w14:textId="77777777" w:rsidR="00256A9B" w:rsidRPr="00E12E5D" w:rsidRDefault="00256A9B" w:rsidP="00E12E5D">
      <w:pPr>
        <w:numPr>
          <w:ilvl w:val="0"/>
          <w:numId w:val="46"/>
        </w:numPr>
        <w:spacing w:after="0" w:line="240" w:lineRule="auto"/>
        <w:ind w:right="-1440"/>
        <w:jc w:val="both"/>
        <w:rPr>
          <w:rFonts w:ascii="Montserrat Light" w:hAnsi="Montserrat Light" w:cs="Arial"/>
          <w:noProof/>
        </w:rPr>
      </w:pPr>
      <w:r w:rsidRPr="00E12E5D">
        <w:rPr>
          <w:rFonts w:ascii="Montserrat Light" w:hAnsi="Montserrat Light" w:cs="Arial"/>
          <w:noProof/>
        </w:rPr>
        <w:t xml:space="preserve">controlul adecvat al riscurilor care pot afecta atingerea obiectivelor societății; </w:t>
      </w:r>
    </w:p>
    <w:p w14:paraId="3DBE9D13" w14:textId="77777777" w:rsidR="00256A9B" w:rsidRPr="00E12E5D" w:rsidRDefault="00256A9B" w:rsidP="00E12E5D">
      <w:pPr>
        <w:numPr>
          <w:ilvl w:val="0"/>
          <w:numId w:val="46"/>
        </w:numPr>
        <w:spacing w:after="0" w:line="240" w:lineRule="auto"/>
        <w:ind w:right="-1440"/>
        <w:jc w:val="both"/>
        <w:rPr>
          <w:rFonts w:ascii="Montserrat Light" w:hAnsi="Montserrat Light" w:cs="Arial"/>
          <w:noProof/>
        </w:rPr>
      </w:pPr>
      <w:r w:rsidRPr="00E12E5D">
        <w:rPr>
          <w:rFonts w:ascii="Montserrat Light" w:hAnsi="Montserrat Light" w:cs="Arial"/>
          <w:noProof/>
        </w:rPr>
        <w:t xml:space="preserve">furnizarea unor informații corecte, relevante, complete și oportune structurilor implicate în luarea deciziilor în cadrul societăților și utilizatorilor externi ai informațiilor; </w:t>
      </w:r>
    </w:p>
    <w:p w14:paraId="549CB166" w14:textId="77777777" w:rsidR="00256A9B" w:rsidRPr="00E12E5D" w:rsidRDefault="00256A9B" w:rsidP="00E12E5D">
      <w:pPr>
        <w:numPr>
          <w:ilvl w:val="0"/>
          <w:numId w:val="46"/>
        </w:numPr>
        <w:spacing w:after="0" w:line="240" w:lineRule="auto"/>
        <w:ind w:right="-1440"/>
        <w:jc w:val="both"/>
        <w:rPr>
          <w:rFonts w:ascii="Montserrat Light" w:hAnsi="Montserrat Light" w:cs="Arial"/>
          <w:noProof/>
        </w:rPr>
      </w:pPr>
      <w:r w:rsidRPr="00E12E5D">
        <w:rPr>
          <w:rFonts w:ascii="Montserrat Light" w:hAnsi="Montserrat Light" w:cs="Arial"/>
          <w:noProof/>
        </w:rPr>
        <w:t xml:space="preserve">protejarea patrimoniului; </w:t>
      </w:r>
    </w:p>
    <w:p w14:paraId="1A4E8B8B" w14:textId="77777777" w:rsidR="00256A9B" w:rsidRPr="00E12E5D" w:rsidRDefault="00256A9B" w:rsidP="00E12E5D">
      <w:pPr>
        <w:numPr>
          <w:ilvl w:val="0"/>
          <w:numId w:val="46"/>
        </w:numPr>
        <w:spacing w:after="0" w:line="240" w:lineRule="auto"/>
        <w:ind w:right="-1440"/>
        <w:jc w:val="both"/>
        <w:rPr>
          <w:rFonts w:ascii="Montserrat Light" w:hAnsi="Montserrat Light" w:cs="Arial"/>
          <w:noProof/>
        </w:rPr>
      </w:pPr>
      <w:r w:rsidRPr="00E12E5D">
        <w:rPr>
          <w:rFonts w:ascii="Montserrat Light" w:hAnsi="Montserrat Light" w:cs="Arial"/>
          <w:noProof/>
        </w:rPr>
        <w:t xml:space="preserve">conformitatea activității societății cu reglementările legale în vigoare, politica și procedurile societății. </w:t>
      </w:r>
    </w:p>
    <w:p w14:paraId="524C2624" w14:textId="77777777" w:rsidR="00256A9B" w:rsidRPr="00E12E5D" w:rsidRDefault="00256A9B" w:rsidP="00E12E5D">
      <w:pPr>
        <w:numPr>
          <w:ilvl w:val="0"/>
          <w:numId w:val="46"/>
        </w:numPr>
        <w:spacing w:after="0" w:line="240" w:lineRule="auto"/>
        <w:ind w:right="-1440"/>
        <w:jc w:val="both"/>
        <w:rPr>
          <w:rFonts w:ascii="Montserrat Light" w:hAnsi="Montserrat Light" w:cs="Arial"/>
          <w:noProof/>
        </w:rPr>
      </w:pPr>
      <w:r w:rsidRPr="00E12E5D">
        <w:rPr>
          <w:rFonts w:ascii="Montserrat Light" w:hAnsi="Montserrat Light" w:cs="Arial"/>
          <w:noProof/>
        </w:rPr>
        <w:t>realizarea, la un nivel corespunzător de calitate, a atribuțiilor, stabilite în concordanță cu propria misiune, în condiții de regularitate, eficacitate, economicitate și eficiență;</w:t>
      </w:r>
    </w:p>
    <w:p w14:paraId="4E601A54" w14:textId="77777777" w:rsidR="00256A9B" w:rsidRPr="00E12E5D" w:rsidRDefault="00256A9B" w:rsidP="00E12E5D">
      <w:pPr>
        <w:numPr>
          <w:ilvl w:val="0"/>
          <w:numId w:val="46"/>
        </w:numPr>
        <w:spacing w:after="0" w:line="240" w:lineRule="auto"/>
        <w:ind w:right="-1440"/>
        <w:jc w:val="both"/>
        <w:rPr>
          <w:rFonts w:ascii="Montserrat Light" w:hAnsi="Montserrat Light" w:cs="Arial"/>
          <w:noProof/>
        </w:rPr>
      </w:pPr>
      <w:r w:rsidRPr="00E12E5D">
        <w:rPr>
          <w:rFonts w:ascii="Montserrat Light" w:hAnsi="Montserrat Light" w:cs="Arial"/>
          <w:noProof/>
        </w:rPr>
        <w:t>protejarea fondurilor publice împotriva pierderilor datorate erorii, risipei, abuzului sau fraudei;</w:t>
      </w:r>
    </w:p>
    <w:p w14:paraId="57DEEDE4" w14:textId="77777777" w:rsidR="00256A9B" w:rsidRPr="00E12E5D" w:rsidRDefault="00256A9B" w:rsidP="00E12E5D">
      <w:pPr>
        <w:numPr>
          <w:ilvl w:val="0"/>
          <w:numId w:val="46"/>
        </w:numPr>
        <w:spacing w:after="0" w:line="240" w:lineRule="auto"/>
        <w:ind w:right="-1440"/>
        <w:jc w:val="both"/>
        <w:rPr>
          <w:rFonts w:ascii="Montserrat Light" w:hAnsi="Montserrat Light" w:cs="Arial"/>
          <w:noProof/>
        </w:rPr>
      </w:pPr>
      <w:r w:rsidRPr="00E12E5D">
        <w:rPr>
          <w:rFonts w:ascii="Montserrat Light" w:hAnsi="Montserrat Light" w:cs="Arial"/>
          <w:noProof/>
        </w:rPr>
        <w:t>respectarea legii, a reglementărilor și deciziilor conducerii;</w:t>
      </w:r>
    </w:p>
    <w:p w14:paraId="1E593AD1" w14:textId="77777777" w:rsidR="00256A9B" w:rsidRPr="00E12E5D" w:rsidRDefault="00256A9B" w:rsidP="00E12E5D">
      <w:pPr>
        <w:numPr>
          <w:ilvl w:val="0"/>
          <w:numId w:val="46"/>
        </w:numPr>
        <w:spacing w:after="0" w:line="240" w:lineRule="auto"/>
        <w:ind w:right="-1440"/>
        <w:jc w:val="both"/>
        <w:rPr>
          <w:rFonts w:ascii="Montserrat Light" w:hAnsi="Montserrat Light" w:cs="Arial"/>
          <w:noProof/>
        </w:rPr>
      </w:pPr>
      <w:r w:rsidRPr="00E12E5D">
        <w:rPr>
          <w:rFonts w:ascii="Montserrat Light" w:hAnsi="Montserrat Light" w:cs="Arial"/>
          <w:noProof/>
        </w:rPr>
        <w:t>dezvoltarea și întreținerea unor sisteme de colectare, stocare, prelucrare, actualizare și difuzare a datelor și informațiilor financiare și de conducere, precum și a unor sisteme și proceduri de informare publică adecvată prin rapoarte periodice.</w:t>
      </w:r>
    </w:p>
    <w:bookmarkEnd w:id="19"/>
    <w:p w14:paraId="6032287C" w14:textId="77777777" w:rsidR="00256A9B" w:rsidRPr="00E12E5D" w:rsidRDefault="00256A9B"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 xml:space="preserve">În vederea îndeplinirii acestor obiective, societatea elaborează și revizuiește periodic Politica de control intern pentru ca aceasta să corespundă necesităților și evoluției societății. </w:t>
      </w:r>
      <w:bookmarkStart w:id="20" w:name="_Hlk90040452"/>
      <w:r w:rsidRPr="00E12E5D">
        <w:rPr>
          <w:rFonts w:ascii="Montserrat Light" w:hAnsi="Montserrat Light" w:cs="Arial"/>
          <w:noProof/>
        </w:rPr>
        <w:t>Consiliul de Administrație al societății trebuie să asigure un cadru adecvat și eficace aferent  controlului  intern care să includă funcțiile de administrare, de conformitate și de audit intern, precum și un cadru corespunzător privind raportarea financiară și contabilitatea</w:t>
      </w:r>
      <w:bookmarkEnd w:id="20"/>
      <w:r w:rsidRPr="00E12E5D">
        <w:rPr>
          <w:rFonts w:ascii="Montserrat Light" w:hAnsi="Montserrat Light" w:cs="Arial"/>
          <w:noProof/>
        </w:rPr>
        <w:t xml:space="preserve">.În acest sens, consiliul de administrație trebuie să dispună de un număr corespunzător de membri neexecutivi cu pregătirea profesională adecvată atribuțiilor pe linia controlului intern. </w:t>
      </w:r>
    </w:p>
    <w:p w14:paraId="7F47FE9A" w14:textId="77777777" w:rsidR="00256A9B" w:rsidRPr="00E12E5D" w:rsidRDefault="00256A9B"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Fiecare membru al consiliului de administrație trebuie să-și exercite responsabilitățile cu onestitate, integritate și obiectivitate.</w:t>
      </w:r>
    </w:p>
    <w:p w14:paraId="07FF46D2" w14:textId="77777777" w:rsidR="00256A9B" w:rsidRPr="00E12E5D" w:rsidRDefault="00256A9B" w:rsidP="00E12E5D">
      <w:pPr>
        <w:spacing w:after="0" w:line="240" w:lineRule="auto"/>
        <w:ind w:right="-1440"/>
        <w:jc w:val="both"/>
        <w:rPr>
          <w:rFonts w:ascii="Montserrat Light" w:hAnsi="Montserrat Light" w:cs="Arial"/>
          <w:noProof/>
        </w:rPr>
      </w:pPr>
      <w:r w:rsidRPr="00E12E5D">
        <w:rPr>
          <w:rFonts w:ascii="Montserrat Light" w:hAnsi="Montserrat Light" w:cs="Arial"/>
          <w:noProof/>
        </w:rPr>
        <w:t>Administratorii răspund pentru prejudiciile cauzate societății prin actele îndeplinite de directori, când dauna nu s-ar fi produs dacă ei ar fi exercitat supravegherea impusă de îndatoririle funcției lor.</w:t>
      </w:r>
    </w:p>
    <w:p w14:paraId="3476E2D2" w14:textId="77777777" w:rsidR="00E21ACB" w:rsidRPr="00E12E5D" w:rsidRDefault="00256A9B" w:rsidP="00E12E5D">
      <w:pPr>
        <w:autoSpaceDE w:val="0"/>
        <w:autoSpaceDN w:val="0"/>
        <w:adjustRightInd w:val="0"/>
        <w:spacing w:after="0" w:line="240" w:lineRule="auto"/>
        <w:ind w:right="-1440"/>
        <w:jc w:val="both"/>
        <w:rPr>
          <w:rFonts w:ascii="Montserrat Light" w:hAnsi="Montserrat Light" w:cs="Arial"/>
          <w:noProof/>
        </w:rPr>
      </w:pPr>
      <w:r w:rsidRPr="00E12E5D">
        <w:rPr>
          <w:rFonts w:ascii="Montserrat Light" w:hAnsi="Montserrat Light" w:cs="Arial"/>
          <w:noProof/>
        </w:rPr>
        <w:t>Administratorii sunt solidar răspunzători cu predecesorii lor imediați dacă, având cunoștință de neregulile săvârșite de aceștia, nu le comunică auditorilor interni și auditorului financiar și nici autorităţii publice tutelare</w:t>
      </w:r>
      <w:r w:rsidR="00E21ACB" w:rsidRPr="00E12E5D">
        <w:rPr>
          <w:rFonts w:ascii="Montserrat Light" w:hAnsi="Montserrat Light" w:cs="Arial"/>
          <w:noProof/>
        </w:rPr>
        <w:t>.</w:t>
      </w:r>
    </w:p>
    <w:p w14:paraId="20E8326A" w14:textId="77777777" w:rsidR="00E21ACB" w:rsidRDefault="00E21ACB" w:rsidP="00E12E5D">
      <w:pPr>
        <w:autoSpaceDE w:val="0"/>
        <w:autoSpaceDN w:val="0"/>
        <w:adjustRightInd w:val="0"/>
        <w:spacing w:after="0" w:line="240" w:lineRule="auto"/>
        <w:ind w:right="-1440"/>
        <w:jc w:val="both"/>
        <w:rPr>
          <w:rFonts w:ascii="Montserrat Light" w:hAnsi="Montserrat Light" w:cs="Arial"/>
          <w:noProof/>
        </w:rPr>
      </w:pPr>
    </w:p>
    <w:p w14:paraId="7C4BB7B5" w14:textId="77777777" w:rsidR="004A646C" w:rsidRPr="00E12E5D" w:rsidRDefault="004A646C" w:rsidP="00E12E5D">
      <w:pPr>
        <w:autoSpaceDE w:val="0"/>
        <w:autoSpaceDN w:val="0"/>
        <w:adjustRightInd w:val="0"/>
        <w:spacing w:after="0" w:line="240" w:lineRule="auto"/>
        <w:ind w:right="-1440"/>
        <w:jc w:val="both"/>
        <w:rPr>
          <w:rFonts w:ascii="Montserrat Light" w:hAnsi="Montserrat Light" w:cs="Arial"/>
          <w:noProof/>
        </w:rPr>
      </w:pPr>
    </w:p>
    <w:p w14:paraId="336F4147" w14:textId="0CCD0C2A" w:rsidR="00270052" w:rsidRPr="00F16254" w:rsidRDefault="00270052" w:rsidP="00270052">
      <w:pPr>
        <w:pStyle w:val="NoSpacing"/>
        <w:jc w:val="both"/>
        <w:rPr>
          <w:rFonts w:ascii="Montserrat" w:hAnsi="Montserrat"/>
          <w:b/>
          <w:bCs/>
          <w:noProof/>
        </w:rPr>
      </w:pPr>
      <w:r w:rsidRPr="00F16254">
        <w:rPr>
          <w:rFonts w:ascii="Montserrat" w:hAnsi="Montserrat"/>
          <w:b/>
          <w:bCs/>
          <w:noProof/>
        </w:rPr>
        <w:t xml:space="preserve">                   PREȘEDINTE</w:t>
      </w:r>
      <w:r w:rsidRPr="00F16254">
        <w:rPr>
          <w:rFonts w:ascii="Montserrat" w:hAnsi="Montserrat"/>
          <w:b/>
          <w:bCs/>
          <w:noProof/>
        </w:rPr>
        <w:tab/>
        <w:t xml:space="preserve">                       </w:t>
      </w:r>
      <w:r>
        <w:rPr>
          <w:rFonts w:ascii="Montserrat" w:hAnsi="Montserrat"/>
          <w:b/>
          <w:bCs/>
          <w:noProof/>
        </w:rPr>
        <w:t xml:space="preserve">   </w:t>
      </w:r>
      <w:r w:rsidRPr="00F16254">
        <w:rPr>
          <w:rFonts w:ascii="Montserrat" w:hAnsi="Montserrat"/>
          <w:b/>
          <w:bCs/>
          <w:noProof/>
        </w:rPr>
        <w:t xml:space="preserve">  CONTRASEMNEAZĂ:</w:t>
      </w:r>
      <w:r w:rsidRPr="00F16254">
        <w:rPr>
          <w:rFonts w:ascii="Montserrat" w:hAnsi="Montserrat"/>
          <w:b/>
          <w:bCs/>
          <w:noProof/>
        </w:rPr>
        <w:tab/>
      </w:r>
    </w:p>
    <w:p w14:paraId="4E280C9F" w14:textId="424B0225" w:rsidR="00270052" w:rsidRPr="00F16254" w:rsidRDefault="00270052" w:rsidP="00270052">
      <w:pPr>
        <w:spacing w:after="0" w:line="240" w:lineRule="auto"/>
        <w:ind w:left="426"/>
        <w:jc w:val="both"/>
        <w:rPr>
          <w:rFonts w:ascii="Montserrat" w:hAnsi="Montserrat"/>
          <w:b/>
          <w:bCs/>
          <w:noProof/>
        </w:rPr>
      </w:pPr>
      <w:r w:rsidRPr="00F16254">
        <w:rPr>
          <w:rFonts w:ascii="Montserrat" w:hAnsi="Montserrat"/>
          <w:b/>
          <w:bCs/>
          <w:noProof/>
        </w:rPr>
        <w:t xml:space="preserve">                Alin Tișe                   </w:t>
      </w:r>
      <w:r>
        <w:rPr>
          <w:rFonts w:ascii="Montserrat" w:hAnsi="Montserrat"/>
          <w:b/>
          <w:bCs/>
          <w:noProof/>
        </w:rPr>
        <w:t xml:space="preserve">      </w:t>
      </w:r>
      <w:r w:rsidRPr="00F16254">
        <w:rPr>
          <w:rFonts w:ascii="Montserrat" w:hAnsi="Montserrat"/>
          <w:b/>
          <w:bCs/>
          <w:noProof/>
        </w:rPr>
        <w:t xml:space="preserve">   </w:t>
      </w:r>
      <w:r>
        <w:rPr>
          <w:rFonts w:ascii="Montserrat" w:hAnsi="Montserrat"/>
          <w:b/>
          <w:bCs/>
          <w:noProof/>
        </w:rPr>
        <w:t>p.</w:t>
      </w:r>
      <w:r w:rsidRPr="00F16254">
        <w:rPr>
          <w:rFonts w:ascii="Montserrat" w:hAnsi="Montserrat"/>
          <w:b/>
          <w:bCs/>
          <w:noProof/>
        </w:rPr>
        <w:t xml:space="preserve"> SECRETAR GENERAL AL JUDEŢULUI</w:t>
      </w:r>
    </w:p>
    <w:p w14:paraId="472AB2D8" w14:textId="24531ED8" w:rsidR="00E21ACB" w:rsidRPr="00E12E5D" w:rsidRDefault="00270052" w:rsidP="00270052">
      <w:pPr>
        <w:autoSpaceDE w:val="0"/>
        <w:autoSpaceDN w:val="0"/>
        <w:adjustRightInd w:val="0"/>
        <w:spacing w:after="0" w:line="240" w:lineRule="auto"/>
        <w:ind w:right="-1440"/>
        <w:jc w:val="both"/>
        <w:rPr>
          <w:rFonts w:ascii="Montserrat Light" w:hAnsi="Montserrat Light" w:cs="Arial"/>
          <w:noProof/>
        </w:rPr>
      </w:pPr>
      <w:r w:rsidRPr="00F16254">
        <w:rPr>
          <w:rFonts w:ascii="Montserrat" w:hAnsi="Montserrat"/>
          <w:b/>
          <w:bCs/>
          <w:noProof/>
        </w:rPr>
        <w:t xml:space="preserve">                          </w:t>
      </w:r>
      <w:r w:rsidRPr="00F16254">
        <w:rPr>
          <w:rFonts w:ascii="Montserrat" w:hAnsi="Montserrat"/>
          <w:b/>
          <w:bCs/>
          <w:noProof/>
        </w:rPr>
        <w:tab/>
      </w:r>
      <w:r w:rsidRPr="00F16254">
        <w:rPr>
          <w:rFonts w:ascii="Montserrat" w:hAnsi="Montserrat"/>
          <w:b/>
          <w:bCs/>
          <w:noProof/>
        </w:rPr>
        <w:tab/>
      </w:r>
      <w:r>
        <w:rPr>
          <w:rFonts w:ascii="Montserrat" w:hAnsi="Montserrat"/>
          <w:b/>
          <w:bCs/>
          <w:noProof/>
        </w:rPr>
        <w:t xml:space="preserve">    </w:t>
      </w:r>
      <w:r w:rsidRPr="00F16254">
        <w:rPr>
          <w:rFonts w:ascii="Montserrat" w:hAnsi="Montserrat"/>
          <w:b/>
          <w:bCs/>
          <w:noProof/>
        </w:rPr>
        <w:tab/>
        <w:t xml:space="preserve">  </w:t>
      </w:r>
      <w:r w:rsidRPr="00F16254">
        <w:rPr>
          <w:rFonts w:ascii="Montserrat" w:hAnsi="Montserrat"/>
          <w:b/>
          <w:bCs/>
          <w:noProof/>
        </w:rPr>
        <w:tab/>
        <w:t xml:space="preserve">     </w:t>
      </w:r>
      <w:r>
        <w:rPr>
          <w:rFonts w:ascii="Montserrat" w:hAnsi="Montserrat"/>
          <w:b/>
          <w:bCs/>
          <w:noProof/>
        </w:rPr>
        <w:t xml:space="preserve">        </w:t>
      </w:r>
      <w:r w:rsidRPr="00F16254">
        <w:rPr>
          <w:rFonts w:ascii="Montserrat" w:hAnsi="Montserrat"/>
          <w:b/>
          <w:bCs/>
          <w:noProof/>
        </w:rPr>
        <w:t>Simona Gaci</w:t>
      </w:r>
      <w:r w:rsidRPr="00836578">
        <w:rPr>
          <w:rFonts w:ascii="Montserrat Light" w:hAnsi="Montserrat Light"/>
          <w:b/>
          <w:bCs/>
          <w:noProof/>
        </w:rPr>
        <w:t xml:space="preserve">    </w:t>
      </w:r>
    </w:p>
    <w:sectPr w:rsidR="00E21ACB" w:rsidRPr="00E12E5D" w:rsidSect="0062345A">
      <w:footerReference w:type="default" r:id="rId8"/>
      <w:pgSz w:w="11906" w:h="16838"/>
      <w:pgMar w:top="568" w:right="2186" w:bottom="540" w:left="16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41EAB" w14:textId="77777777" w:rsidR="00304AEA" w:rsidRDefault="00304AEA" w:rsidP="00454D2B">
      <w:pPr>
        <w:spacing w:after="0" w:line="240" w:lineRule="auto"/>
      </w:pPr>
      <w:r>
        <w:separator/>
      </w:r>
    </w:p>
  </w:endnote>
  <w:endnote w:type="continuationSeparator" w:id="0">
    <w:p w14:paraId="07E8A551" w14:textId="77777777" w:rsidR="00304AEA" w:rsidRDefault="00304AEA" w:rsidP="00454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Light">
    <w:panose1 w:val="000004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8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482074313"/>
      <w:docPartObj>
        <w:docPartGallery w:val="Page Numbers (Bottom of Page)"/>
        <w:docPartUnique/>
      </w:docPartObj>
    </w:sdtPr>
    <w:sdtEndPr/>
    <w:sdtContent>
      <w:p w14:paraId="31484A21" w14:textId="77777777" w:rsidR="001B561B" w:rsidRPr="0062345A" w:rsidRDefault="001F6B0A">
        <w:pPr>
          <w:pStyle w:val="Footer"/>
          <w:jc w:val="center"/>
          <w:rPr>
            <w:sz w:val="18"/>
            <w:szCs w:val="18"/>
          </w:rPr>
        </w:pPr>
        <w:r w:rsidRPr="0062345A">
          <w:rPr>
            <w:sz w:val="18"/>
            <w:szCs w:val="18"/>
          </w:rPr>
          <w:fldChar w:fldCharType="begin"/>
        </w:r>
        <w:r w:rsidR="003C7907" w:rsidRPr="0062345A">
          <w:rPr>
            <w:sz w:val="18"/>
            <w:szCs w:val="18"/>
          </w:rPr>
          <w:instrText>PAGE   \* MERGEFORMAT</w:instrText>
        </w:r>
        <w:r w:rsidRPr="0062345A">
          <w:rPr>
            <w:sz w:val="18"/>
            <w:szCs w:val="18"/>
          </w:rPr>
          <w:fldChar w:fldCharType="separate"/>
        </w:r>
        <w:r w:rsidR="00C70BC1" w:rsidRPr="0062345A">
          <w:rPr>
            <w:noProof/>
            <w:sz w:val="18"/>
            <w:szCs w:val="18"/>
          </w:rPr>
          <w:t>1</w:t>
        </w:r>
        <w:r w:rsidRPr="0062345A">
          <w:rPr>
            <w:noProof/>
            <w:sz w:val="18"/>
            <w:szCs w:val="18"/>
          </w:rPr>
          <w:fldChar w:fldCharType="end"/>
        </w:r>
      </w:p>
    </w:sdtContent>
  </w:sdt>
  <w:p w14:paraId="3D50B266" w14:textId="77777777" w:rsidR="001B561B" w:rsidRDefault="001B56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9B8D5" w14:textId="77777777" w:rsidR="00304AEA" w:rsidRDefault="00304AEA" w:rsidP="00454D2B">
      <w:pPr>
        <w:spacing w:after="0" w:line="240" w:lineRule="auto"/>
      </w:pPr>
      <w:r>
        <w:separator/>
      </w:r>
    </w:p>
  </w:footnote>
  <w:footnote w:type="continuationSeparator" w:id="0">
    <w:p w14:paraId="583872CD" w14:textId="77777777" w:rsidR="00304AEA" w:rsidRDefault="00304AEA" w:rsidP="00454D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0265_"/>
      </v:shape>
    </w:pict>
  </w:numPicBullet>
  <w:abstractNum w:abstractNumId="0" w15:restartNumberingAfterBreak="0">
    <w:nsid w:val="071C70C8"/>
    <w:multiLevelType w:val="multilevel"/>
    <w:tmpl w:val="071C70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74C1982"/>
    <w:multiLevelType w:val="hybridMultilevel"/>
    <w:tmpl w:val="F2E84FC2"/>
    <w:lvl w:ilvl="0" w:tplc="A82E9EB0">
      <w:start w:val="1"/>
      <w:numFmt w:val="bullet"/>
      <w:lvlText w:val="-"/>
      <w:lvlJc w:val="left"/>
      <w:pPr>
        <w:ind w:left="720" w:hanging="360"/>
      </w:pPr>
      <w:rPr>
        <w:rFonts w:ascii="Cambria" w:eastAsiaTheme="minorHAnsi" w:hAnsi="Cambria"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5F6AA1"/>
    <w:multiLevelType w:val="hybridMultilevel"/>
    <w:tmpl w:val="C5945E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A54FF4"/>
    <w:multiLevelType w:val="hybridMultilevel"/>
    <w:tmpl w:val="F090758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BD76DA5"/>
    <w:multiLevelType w:val="hybridMultilevel"/>
    <w:tmpl w:val="5DD897C6"/>
    <w:lvl w:ilvl="0" w:tplc="8084B90A">
      <w:start w:val="3"/>
      <w:numFmt w:val="bullet"/>
      <w:lvlText w:val="-"/>
      <w:lvlJc w:val="left"/>
      <w:pPr>
        <w:ind w:left="720" w:hanging="360"/>
      </w:pPr>
      <w:rPr>
        <w:rFonts w:ascii="Arial" w:eastAsia="Calibri" w:hAnsi="Arial"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BFD24D7"/>
    <w:multiLevelType w:val="hybridMultilevel"/>
    <w:tmpl w:val="57A84C06"/>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F9040F5"/>
    <w:multiLevelType w:val="hybridMultilevel"/>
    <w:tmpl w:val="E61C73B6"/>
    <w:lvl w:ilvl="0" w:tplc="5C08FB8C">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AE0C8E"/>
    <w:multiLevelType w:val="hybridMultilevel"/>
    <w:tmpl w:val="EB6AE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285180"/>
    <w:multiLevelType w:val="hybridMultilevel"/>
    <w:tmpl w:val="D430F4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EC9413E"/>
    <w:multiLevelType w:val="hybridMultilevel"/>
    <w:tmpl w:val="5E7294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47735B"/>
    <w:multiLevelType w:val="hybridMultilevel"/>
    <w:tmpl w:val="8F924E2E"/>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4C0150"/>
    <w:multiLevelType w:val="hybridMultilevel"/>
    <w:tmpl w:val="F2AE92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30948A1"/>
    <w:multiLevelType w:val="multilevel"/>
    <w:tmpl w:val="2A74F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0F1045"/>
    <w:multiLevelType w:val="hybridMultilevel"/>
    <w:tmpl w:val="CFBE5BF8"/>
    <w:lvl w:ilvl="0" w:tplc="1D465D5C">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D18456B0">
      <w:numFmt w:val="bullet"/>
      <w:lvlText w:val="-"/>
      <w:lvlJc w:val="left"/>
      <w:pPr>
        <w:ind w:left="2340" w:hanging="360"/>
      </w:pPr>
      <w:rPr>
        <w:rFonts w:ascii="Montserrat Light" w:eastAsia="Times New Roman" w:hAnsi="Montserrat Light" w:cs="Arial"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5E62DBD"/>
    <w:multiLevelType w:val="hybridMultilevel"/>
    <w:tmpl w:val="ACB4FDDA"/>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EB5D54"/>
    <w:multiLevelType w:val="hybridMultilevel"/>
    <w:tmpl w:val="737CC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9715D8"/>
    <w:multiLevelType w:val="hybridMultilevel"/>
    <w:tmpl w:val="7506D81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65784C"/>
    <w:multiLevelType w:val="hybridMultilevel"/>
    <w:tmpl w:val="D8B8C60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1582E28"/>
    <w:multiLevelType w:val="hybridMultilevel"/>
    <w:tmpl w:val="EF620C8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7A60A5E"/>
    <w:multiLevelType w:val="hybridMultilevel"/>
    <w:tmpl w:val="B3D20E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9192098"/>
    <w:multiLevelType w:val="multilevel"/>
    <w:tmpl w:val="A8BCE75E"/>
    <w:lvl w:ilvl="0">
      <w:start w:val="1"/>
      <w:numFmt w:val="bullet"/>
      <w:lvlText w:val=""/>
      <w:lvlJc w:val="left"/>
      <w:pPr>
        <w:tabs>
          <w:tab w:val="num" w:pos="720"/>
        </w:tabs>
        <w:ind w:left="720" w:hanging="360"/>
      </w:pPr>
      <w:rPr>
        <w:rFonts w:ascii="Wingdings" w:hAnsi="Wingdings"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A21A92"/>
    <w:multiLevelType w:val="hybridMultilevel"/>
    <w:tmpl w:val="19D69D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A82A11"/>
    <w:multiLevelType w:val="hybridMultilevel"/>
    <w:tmpl w:val="96167650"/>
    <w:lvl w:ilvl="0" w:tplc="270657A4">
      <w:numFmt w:val="bullet"/>
      <w:lvlText w:val="-"/>
      <w:lvlJc w:val="left"/>
      <w:pPr>
        <w:ind w:left="502" w:hanging="360"/>
      </w:pPr>
      <w:rPr>
        <w:rFonts w:ascii="Arial" w:eastAsia="Times New Roman" w:hAnsi="Arial" w:cs="Aria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23" w15:restartNumberingAfterBreak="0">
    <w:nsid w:val="3E3832E3"/>
    <w:multiLevelType w:val="hybridMultilevel"/>
    <w:tmpl w:val="D5E095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EDC4DB6"/>
    <w:multiLevelType w:val="hybridMultilevel"/>
    <w:tmpl w:val="FBE2A074"/>
    <w:lvl w:ilvl="0" w:tplc="7A908CD4">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37F6685"/>
    <w:multiLevelType w:val="multilevel"/>
    <w:tmpl w:val="5F28F1AA"/>
    <w:lvl w:ilvl="0">
      <w:numFmt w:val="bullet"/>
      <w:lvlText w:val="·"/>
      <w:lvlJc w:val="left"/>
      <w:pPr>
        <w:tabs>
          <w:tab w:val="num" w:pos="780"/>
        </w:tabs>
        <w:ind w:left="780" w:hanging="360"/>
      </w:pPr>
      <w:rPr>
        <w:rFonts w:ascii="Symbol" w:hAnsi="Symbol" w:cs="Symbol"/>
        <w:color w:val="auto"/>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26" w15:restartNumberingAfterBreak="0">
    <w:nsid w:val="46B95DDA"/>
    <w:multiLevelType w:val="hybridMultilevel"/>
    <w:tmpl w:val="F47CF04E"/>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D1C6463"/>
    <w:multiLevelType w:val="hybridMultilevel"/>
    <w:tmpl w:val="1DAEF94A"/>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F7341B0"/>
    <w:multiLevelType w:val="hybridMultilevel"/>
    <w:tmpl w:val="787A5CE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1462835"/>
    <w:multiLevelType w:val="hybridMultilevel"/>
    <w:tmpl w:val="6A7C7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F32741"/>
    <w:multiLevelType w:val="hybridMultilevel"/>
    <w:tmpl w:val="6D8ACC98"/>
    <w:lvl w:ilvl="0" w:tplc="69F0BCD4">
      <w:start w:val="1"/>
      <w:numFmt w:val="lowerLetter"/>
      <w:lvlText w:val="%1)"/>
      <w:lvlJc w:val="left"/>
      <w:pPr>
        <w:ind w:left="360" w:hanging="360"/>
      </w:pPr>
      <w:rPr>
        <w:b w:val="0"/>
        <w:bCs/>
      </w:rPr>
    </w:lvl>
    <w:lvl w:ilvl="1" w:tplc="6F069A9A">
      <w:start w:val="1"/>
      <w:numFmt w:val="lowerLetter"/>
      <w:lvlText w:val="%2)"/>
      <w:lvlJc w:val="left"/>
      <w:pPr>
        <w:ind w:left="1440" w:hanging="720"/>
      </w:pPr>
      <w:rPr>
        <w:rFonts w:hint="default"/>
        <w:b/>
        <w:bCs/>
        <w:color w:val="auto"/>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53AD4C86"/>
    <w:multiLevelType w:val="hybridMultilevel"/>
    <w:tmpl w:val="72768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DB6CE3"/>
    <w:multiLevelType w:val="hybridMultilevel"/>
    <w:tmpl w:val="B1F24344"/>
    <w:lvl w:ilvl="0" w:tplc="9ECA3690">
      <w:start w:val="8"/>
      <w:numFmt w:val="bullet"/>
      <w:lvlText w:val="•"/>
      <w:lvlJc w:val="left"/>
      <w:pPr>
        <w:ind w:left="1080" w:hanging="720"/>
      </w:pPr>
      <w:rPr>
        <w:rFonts w:ascii="Montserrat Light" w:eastAsia="Calibri" w:hAnsi="Montserrat Light"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233FEF"/>
    <w:multiLevelType w:val="multilevel"/>
    <w:tmpl w:val="09BA7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7824CCF"/>
    <w:multiLevelType w:val="multilevel"/>
    <w:tmpl w:val="57824CCF"/>
    <w:lvl w:ilvl="0">
      <w:start w:val="1"/>
      <w:numFmt w:val="lowerLetter"/>
      <w:lvlText w:val="%1)"/>
      <w:lvlJc w:val="left"/>
      <w:pPr>
        <w:ind w:left="946" w:hanging="360"/>
      </w:pPr>
    </w:lvl>
    <w:lvl w:ilvl="1">
      <w:start w:val="1"/>
      <w:numFmt w:val="lowerLetter"/>
      <w:lvlText w:val="%2."/>
      <w:lvlJc w:val="left"/>
      <w:pPr>
        <w:ind w:left="1666" w:hanging="360"/>
      </w:pPr>
    </w:lvl>
    <w:lvl w:ilvl="2">
      <w:start w:val="1"/>
      <w:numFmt w:val="lowerRoman"/>
      <w:lvlText w:val="%3."/>
      <w:lvlJc w:val="right"/>
      <w:pPr>
        <w:ind w:left="2386" w:hanging="180"/>
      </w:pPr>
    </w:lvl>
    <w:lvl w:ilvl="3">
      <w:start w:val="1"/>
      <w:numFmt w:val="decimal"/>
      <w:lvlText w:val="%4."/>
      <w:lvlJc w:val="left"/>
      <w:pPr>
        <w:ind w:left="3106" w:hanging="360"/>
      </w:pPr>
    </w:lvl>
    <w:lvl w:ilvl="4">
      <w:start w:val="1"/>
      <w:numFmt w:val="lowerLetter"/>
      <w:lvlText w:val="%5."/>
      <w:lvlJc w:val="left"/>
      <w:pPr>
        <w:ind w:left="3826" w:hanging="360"/>
      </w:pPr>
    </w:lvl>
    <w:lvl w:ilvl="5">
      <w:start w:val="1"/>
      <w:numFmt w:val="lowerRoman"/>
      <w:lvlText w:val="%6."/>
      <w:lvlJc w:val="right"/>
      <w:pPr>
        <w:ind w:left="4546" w:hanging="180"/>
      </w:pPr>
    </w:lvl>
    <w:lvl w:ilvl="6">
      <w:start w:val="1"/>
      <w:numFmt w:val="decimal"/>
      <w:lvlText w:val="%7."/>
      <w:lvlJc w:val="left"/>
      <w:pPr>
        <w:ind w:left="5266" w:hanging="360"/>
      </w:pPr>
    </w:lvl>
    <w:lvl w:ilvl="7">
      <w:start w:val="1"/>
      <w:numFmt w:val="lowerLetter"/>
      <w:lvlText w:val="%8."/>
      <w:lvlJc w:val="left"/>
      <w:pPr>
        <w:ind w:left="5986" w:hanging="360"/>
      </w:pPr>
    </w:lvl>
    <w:lvl w:ilvl="8">
      <w:start w:val="1"/>
      <w:numFmt w:val="lowerRoman"/>
      <w:lvlText w:val="%9."/>
      <w:lvlJc w:val="right"/>
      <w:pPr>
        <w:ind w:left="6706" w:hanging="180"/>
      </w:pPr>
    </w:lvl>
  </w:abstractNum>
  <w:abstractNum w:abstractNumId="35" w15:restartNumberingAfterBreak="0">
    <w:nsid w:val="5AB639AE"/>
    <w:multiLevelType w:val="multilevel"/>
    <w:tmpl w:val="0D362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F895BF4"/>
    <w:multiLevelType w:val="hybridMultilevel"/>
    <w:tmpl w:val="C2E66C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FA578CE"/>
    <w:multiLevelType w:val="hybridMultilevel"/>
    <w:tmpl w:val="177A1AAC"/>
    <w:lvl w:ilvl="0" w:tplc="BB203418">
      <w:start w:val="1"/>
      <w:numFmt w:val="lowerLetter"/>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3FB5B0D"/>
    <w:multiLevelType w:val="multilevel"/>
    <w:tmpl w:val="72D82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47F3AD0"/>
    <w:multiLevelType w:val="hybridMultilevel"/>
    <w:tmpl w:val="E02A2E26"/>
    <w:lvl w:ilvl="0" w:tplc="08090003">
      <w:start w:val="1"/>
      <w:numFmt w:val="bullet"/>
      <w:lvlText w:val="o"/>
      <w:lvlJc w:val="left"/>
      <w:pPr>
        <w:ind w:left="1506" w:hanging="360"/>
      </w:pPr>
      <w:rPr>
        <w:rFonts w:ascii="Courier New" w:hAnsi="Courier New" w:cs="Courier New"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40" w15:restartNumberingAfterBreak="0">
    <w:nsid w:val="649D1A73"/>
    <w:multiLevelType w:val="hybridMultilevel"/>
    <w:tmpl w:val="3E1052D6"/>
    <w:lvl w:ilvl="0" w:tplc="46EEA3C8">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A7180E"/>
    <w:multiLevelType w:val="hybridMultilevel"/>
    <w:tmpl w:val="29DE9B7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81C400A"/>
    <w:multiLevelType w:val="hybridMultilevel"/>
    <w:tmpl w:val="EB1AE582"/>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9E3B44"/>
    <w:multiLevelType w:val="hybridMultilevel"/>
    <w:tmpl w:val="762CF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D55B6E"/>
    <w:multiLevelType w:val="multilevel"/>
    <w:tmpl w:val="A060F9D6"/>
    <w:lvl w:ilvl="0">
      <w:start w:val="1"/>
      <w:numFmt w:val="bullet"/>
      <w:lvlText w:val=""/>
      <w:lvlJc w:val="left"/>
      <w:pPr>
        <w:tabs>
          <w:tab w:val="num" w:pos="780"/>
        </w:tabs>
        <w:ind w:left="780" w:hanging="360"/>
      </w:pPr>
      <w:rPr>
        <w:rFonts w:ascii="Symbol" w:hAnsi="Symbol" w:hint="default"/>
        <w:color w:val="auto"/>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45" w15:restartNumberingAfterBreak="0">
    <w:nsid w:val="70C90E3B"/>
    <w:multiLevelType w:val="hybridMultilevel"/>
    <w:tmpl w:val="53207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171B11"/>
    <w:multiLevelType w:val="hybridMultilevel"/>
    <w:tmpl w:val="221A95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6225A43"/>
    <w:multiLevelType w:val="hybridMultilevel"/>
    <w:tmpl w:val="FBEE94E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8" w15:restartNumberingAfterBreak="0">
    <w:nsid w:val="7C03636D"/>
    <w:multiLevelType w:val="hybridMultilevel"/>
    <w:tmpl w:val="533A2C74"/>
    <w:lvl w:ilvl="0" w:tplc="A82E9EB0">
      <w:start w:val="1"/>
      <w:numFmt w:val="bullet"/>
      <w:lvlText w:val="-"/>
      <w:lvlJc w:val="left"/>
      <w:pPr>
        <w:ind w:left="720" w:hanging="360"/>
      </w:pPr>
      <w:rPr>
        <w:rFonts w:ascii="Cambria" w:eastAsiaTheme="minorHAnsi" w:hAnsi="Cambr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412B45"/>
    <w:multiLevelType w:val="multilevel"/>
    <w:tmpl w:val="8BC6D670"/>
    <w:lvl w:ilvl="0">
      <w:start w:val="1"/>
      <w:numFmt w:val="lowerLetter"/>
      <w:lvlText w:val="%1)"/>
      <w:lvlJc w:val="left"/>
      <w:pPr>
        <w:tabs>
          <w:tab w:val="num" w:pos="780"/>
        </w:tabs>
        <w:ind w:left="780" w:hanging="360"/>
      </w:pPr>
      <w:rPr>
        <w:rFonts w:hint="default"/>
        <w:b w:val="0"/>
        <w:bCs w:val="0"/>
        <w:color w:val="auto"/>
        <w:sz w:val="22"/>
        <w:szCs w:val="22"/>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num w:numId="1" w16cid:durableId="662856333">
    <w:abstractNumId w:val="13"/>
  </w:num>
  <w:num w:numId="2" w16cid:durableId="745960072">
    <w:abstractNumId w:val="46"/>
  </w:num>
  <w:num w:numId="3" w16cid:durableId="784425317">
    <w:abstractNumId w:val="22"/>
  </w:num>
  <w:num w:numId="4" w16cid:durableId="1013073195">
    <w:abstractNumId w:val="34"/>
  </w:num>
  <w:num w:numId="5" w16cid:durableId="29574029">
    <w:abstractNumId w:val="0"/>
  </w:num>
  <w:num w:numId="6" w16cid:durableId="1409427616">
    <w:abstractNumId w:val="20"/>
  </w:num>
  <w:num w:numId="7" w16cid:durableId="102041933">
    <w:abstractNumId w:val="4"/>
  </w:num>
  <w:num w:numId="8" w16cid:durableId="1877305668">
    <w:abstractNumId w:val="24"/>
  </w:num>
  <w:num w:numId="9" w16cid:durableId="972297008">
    <w:abstractNumId w:val="25"/>
  </w:num>
  <w:num w:numId="10" w16cid:durableId="1281688176">
    <w:abstractNumId w:val="47"/>
  </w:num>
  <w:num w:numId="11" w16cid:durableId="156700537">
    <w:abstractNumId w:val="39"/>
  </w:num>
  <w:num w:numId="12" w16cid:durableId="2092312129">
    <w:abstractNumId w:val="48"/>
  </w:num>
  <w:num w:numId="13" w16cid:durableId="1000815769">
    <w:abstractNumId w:val="43"/>
  </w:num>
  <w:num w:numId="14" w16cid:durableId="1767537325">
    <w:abstractNumId w:val="1"/>
  </w:num>
  <w:num w:numId="15" w16cid:durableId="1757358289">
    <w:abstractNumId w:val="0"/>
  </w:num>
  <w:num w:numId="16" w16cid:durableId="917864445">
    <w:abstractNumId w:val="17"/>
  </w:num>
  <w:num w:numId="17" w16cid:durableId="1939824739">
    <w:abstractNumId w:val="42"/>
  </w:num>
  <w:num w:numId="18" w16cid:durableId="1178157166">
    <w:abstractNumId w:val="14"/>
  </w:num>
  <w:num w:numId="19" w16cid:durableId="1276059576">
    <w:abstractNumId w:val="10"/>
  </w:num>
  <w:num w:numId="20" w16cid:durableId="965817781">
    <w:abstractNumId w:val="31"/>
  </w:num>
  <w:num w:numId="21" w16cid:durableId="261648021">
    <w:abstractNumId w:val="35"/>
  </w:num>
  <w:num w:numId="22" w16cid:durableId="1553418816">
    <w:abstractNumId w:val="33"/>
  </w:num>
  <w:num w:numId="23" w16cid:durableId="779420813">
    <w:abstractNumId w:val="38"/>
  </w:num>
  <w:num w:numId="24" w16cid:durableId="106043898">
    <w:abstractNumId w:val="29"/>
  </w:num>
  <w:num w:numId="25" w16cid:durableId="2079281672">
    <w:abstractNumId w:val="12"/>
  </w:num>
  <w:num w:numId="26" w16cid:durableId="64183527">
    <w:abstractNumId w:val="45"/>
  </w:num>
  <w:num w:numId="27" w16cid:durableId="1332683377">
    <w:abstractNumId w:val="3"/>
  </w:num>
  <w:num w:numId="28" w16cid:durableId="1795057639">
    <w:abstractNumId w:val="7"/>
  </w:num>
  <w:num w:numId="29" w16cid:durableId="680934077">
    <w:abstractNumId w:val="16"/>
  </w:num>
  <w:num w:numId="30" w16cid:durableId="457920294">
    <w:abstractNumId w:val="44"/>
  </w:num>
  <w:num w:numId="31" w16cid:durableId="899553832">
    <w:abstractNumId w:val="6"/>
  </w:num>
  <w:num w:numId="32" w16cid:durableId="105396465">
    <w:abstractNumId w:val="21"/>
  </w:num>
  <w:num w:numId="33" w16cid:durableId="2090348536">
    <w:abstractNumId w:val="41"/>
  </w:num>
  <w:num w:numId="34" w16cid:durableId="2022008544">
    <w:abstractNumId w:val="32"/>
  </w:num>
  <w:num w:numId="35" w16cid:durableId="1081802903">
    <w:abstractNumId w:val="28"/>
  </w:num>
  <w:num w:numId="36" w16cid:durableId="262498209">
    <w:abstractNumId w:val="40"/>
  </w:num>
  <w:num w:numId="37" w16cid:durableId="1742362196">
    <w:abstractNumId w:val="9"/>
  </w:num>
  <w:num w:numId="38" w16cid:durableId="199244617">
    <w:abstractNumId w:val="8"/>
  </w:num>
  <w:num w:numId="39" w16cid:durableId="262080641">
    <w:abstractNumId w:val="36"/>
  </w:num>
  <w:num w:numId="40" w16cid:durableId="1350061140">
    <w:abstractNumId w:val="2"/>
  </w:num>
  <w:num w:numId="41" w16cid:durableId="532689404">
    <w:abstractNumId w:val="23"/>
  </w:num>
  <w:num w:numId="42" w16cid:durableId="718826767">
    <w:abstractNumId w:val="11"/>
  </w:num>
  <w:num w:numId="43" w16cid:durableId="1895966413">
    <w:abstractNumId w:val="19"/>
  </w:num>
  <w:num w:numId="44" w16cid:durableId="2097826023">
    <w:abstractNumId w:val="30"/>
  </w:num>
  <w:num w:numId="45" w16cid:durableId="2013874162">
    <w:abstractNumId w:val="37"/>
  </w:num>
  <w:num w:numId="46" w16cid:durableId="154498750">
    <w:abstractNumId w:val="18"/>
  </w:num>
  <w:num w:numId="47" w16cid:durableId="1066688093">
    <w:abstractNumId w:val="49"/>
  </w:num>
  <w:num w:numId="48" w16cid:durableId="2075621655">
    <w:abstractNumId w:val="5"/>
  </w:num>
  <w:num w:numId="49" w16cid:durableId="1183668239">
    <w:abstractNumId w:val="26"/>
  </w:num>
  <w:num w:numId="50" w16cid:durableId="653879163">
    <w:abstractNumId w:val="15"/>
  </w:num>
  <w:num w:numId="51" w16cid:durableId="21444693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F3E"/>
    <w:rsid w:val="000003A2"/>
    <w:rsid w:val="00005AC2"/>
    <w:rsid w:val="00007D52"/>
    <w:rsid w:val="00021783"/>
    <w:rsid w:val="00022C26"/>
    <w:rsid w:val="00036D9F"/>
    <w:rsid w:val="00040ED7"/>
    <w:rsid w:val="00041769"/>
    <w:rsid w:val="0005404B"/>
    <w:rsid w:val="00060815"/>
    <w:rsid w:val="000709B3"/>
    <w:rsid w:val="00071454"/>
    <w:rsid w:val="00080A7E"/>
    <w:rsid w:val="00080C42"/>
    <w:rsid w:val="000815C5"/>
    <w:rsid w:val="000853B8"/>
    <w:rsid w:val="00091BB9"/>
    <w:rsid w:val="000A4936"/>
    <w:rsid w:val="000C248B"/>
    <w:rsid w:val="000C6E02"/>
    <w:rsid w:val="000D1101"/>
    <w:rsid w:val="000D6D61"/>
    <w:rsid w:val="000F1EC6"/>
    <w:rsid w:val="000F5C67"/>
    <w:rsid w:val="00105AEE"/>
    <w:rsid w:val="0011181B"/>
    <w:rsid w:val="00111CBA"/>
    <w:rsid w:val="00112DC5"/>
    <w:rsid w:val="00122FE9"/>
    <w:rsid w:val="00127C51"/>
    <w:rsid w:val="001448E0"/>
    <w:rsid w:val="0015172A"/>
    <w:rsid w:val="00154C85"/>
    <w:rsid w:val="00156190"/>
    <w:rsid w:val="00156497"/>
    <w:rsid w:val="00162811"/>
    <w:rsid w:val="001673C5"/>
    <w:rsid w:val="001712B2"/>
    <w:rsid w:val="00176CFC"/>
    <w:rsid w:val="00180C8D"/>
    <w:rsid w:val="00183B7C"/>
    <w:rsid w:val="00183C69"/>
    <w:rsid w:val="0018555F"/>
    <w:rsid w:val="001A01FA"/>
    <w:rsid w:val="001B561B"/>
    <w:rsid w:val="001B5962"/>
    <w:rsid w:val="001B7A98"/>
    <w:rsid w:val="001C3588"/>
    <w:rsid w:val="001C4426"/>
    <w:rsid w:val="001D0CED"/>
    <w:rsid w:val="001D3705"/>
    <w:rsid w:val="001E1DF8"/>
    <w:rsid w:val="001E4E60"/>
    <w:rsid w:val="001F6A9C"/>
    <w:rsid w:val="001F6B0A"/>
    <w:rsid w:val="0020146B"/>
    <w:rsid w:val="00214B12"/>
    <w:rsid w:val="00225D8E"/>
    <w:rsid w:val="00253AC9"/>
    <w:rsid w:val="00256A9B"/>
    <w:rsid w:val="00264170"/>
    <w:rsid w:val="002657AB"/>
    <w:rsid w:val="0026716F"/>
    <w:rsid w:val="00270052"/>
    <w:rsid w:val="00287E00"/>
    <w:rsid w:val="002A1FDF"/>
    <w:rsid w:val="002A4C3C"/>
    <w:rsid w:val="002A69C1"/>
    <w:rsid w:val="002A7CC3"/>
    <w:rsid w:val="002B2317"/>
    <w:rsid w:val="002C0815"/>
    <w:rsid w:val="002C25A8"/>
    <w:rsid w:val="002C505C"/>
    <w:rsid w:val="002D2360"/>
    <w:rsid w:val="002D7467"/>
    <w:rsid w:val="002E24DB"/>
    <w:rsid w:val="002E252F"/>
    <w:rsid w:val="002F11A4"/>
    <w:rsid w:val="002F2025"/>
    <w:rsid w:val="002F5363"/>
    <w:rsid w:val="002F6B9A"/>
    <w:rsid w:val="002F72D3"/>
    <w:rsid w:val="00301F6C"/>
    <w:rsid w:val="00304AEA"/>
    <w:rsid w:val="00314297"/>
    <w:rsid w:val="00315F66"/>
    <w:rsid w:val="00320C0B"/>
    <w:rsid w:val="00332237"/>
    <w:rsid w:val="003412BD"/>
    <w:rsid w:val="00344C6F"/>
    <w:rsid w:val="003476CA"/>
    <w:rsid w:val="00364B9B"/>
    <w:rsid w:val="00372C38"/>
    <w:rsid w:val="00374105"/>
    <w:rsid w:val="003763E2"/>
    <w:rsid w:val="00385471"/>
    <w:rsid w:val="003854F0"/>
    <w:rsid w:val="00393A48"/>
    <w:rsid w:val="003B0EC8"/>
    <w:rsid w:val="003B61C1"/>
    <w:rsid w:val="003C7907"/>
    <w:rsid w:val="003E4C13"/>
    <w:rsid w:val="003E550D"/>
    <w:rsid w:val="003E6DC2"/>
    <w:rsid w:val="003F128A"/>
    <w:rsid w:val="003F77EE"/>
    <w:rsid w:val="004035D7"/>
    <w:rsid w:val="00405051"/>
    <w:rsid w:val="00406CA4"/>
    <w:rsid w:val="00414B64"/>
    <w:rsid w:val="00417876"/>
    <w:rsid w:val="00433058"/>
    <w:rsid w:val="00433904"/>
    <w:rsid w:val="004372C0"/>
    <w:rsid w:val="004464AB"/>
    <w:rsid w:val="00451AD6"/>
    <w:rsid w:val="00453DE6"/>
    <w:rsid w:val="00454D2B"/>
    <w:rsid w:val="004565DC"/>
    <w:rsid w:val="00491E3B"/>
    <w:rsid w:val="0049442F"/>
    <w:rsid w:val="00495DB8"/>
    <w:rsid w:val="004A2E4D"/>
    <w:rsid w:val="004A646C"/>
    <w:rsid w:val="004B4D9E"/>
    <w:rsid w:val="004C1D8E"/>
    <w:rsid w:val="004C69E8"/>
    <w:rsid w:val="004E19AB"/>
    <w:rsid w:val="004E29EC"/>
    <w:rsid w:val="004E4534"/>
    <w:rsid w:val="004F112D"/>
    <w:rsid w:val="004F1700"/>
    <w:rsid w:val="00515677"/>
    <w:rsid w:val="005172F5"/>
    <w:rsid w:val="00520582"/>
    <w:rsid w:val="005374F1"/>
    <w:rsid w:val="00571F63"/>
    <w:rsid w:val="00576785"/>
    <w:rsid w:val="00585910"/>
    <w:rsid w:val="005B413C"/>
    <w:rsid w:val="005B666B"/>
    <w:rsid w:val="005C5173"/>
    <w:rsid w:val="005D2410"/>
    <w:rsid w:val="005E5935"/>
    <w:rsid w:val="005E7E62"/>
    <w:rsid w:val="005F7801"/>
    <w:rsid w:val="00607650"/>
    <w:rsid w:val="0062345A"/>
    <w:rsid w:val="00626823"/>
    <w:rsid w:val="00634DCE"/>
    <w:rsid w:val="00641BA2"/>
    <w:rsid w:val="00651AD5"/>
    <w:rsid w:val="00656C5E"/>
    <w:rsid w:val="006573AB"/>
    <w:rsid w:val="00661EF2"/>
    <w:rsid w:val="0067661F"/>
    <w:rsid w:val="00682BD1"/>
    <w:rsid w:val="00683D1E"/>
    <w:rsid w:val="006929D2"/>
    <w:rsid w:val="00693295"/>
    <w:rsid w:val="00693411"/>
    <w:rsid w:val="006A0D74"/>
    <w:rsid w:val="006A1697"/>
    <w:rsid w:val="006A653D"/>
    <w:rsid w:val="006C2481"/>
    <w:rsid w:val="006C40EF"/>
    <w:rsid w:val="006D4CA0"/>
    <w:rsid w:val="006D6C36"/>
    <w:rsid w:val="006D7958"/>
    <w:rsid w:val="006E0F1D"/>
    <w:rsid w:val="007046D3"/>
    <w:rsid w:val="00726BF5"/>
    <w:rsid w:val="00737D71"/>
    <w:rsid w:val="0075162A"/>
    <w:rsid w:val="00754D4E"/>
    <w:rsid w:val="007578E7"/>
    <w:rsid w:val="007619C3"/>
    <w:rsid w:val="00761AF5"/>
    <w:rsid w:val="00765783"/>
    <w:rsid w:val="00767720"/>
    <w:rsid w:val="00773388"/>
    <w:rsid w:val="00775FD3"/>
    <w:rsid w:val="00777B17"/>
    <w:rsid w:val="00780DFF"/>
    <w:rsid w:val="00787679"/>
    <w:rsid w:val="007951D8"/>
    <w:rsid w:val="00797532"/>
    <w:rsid w:val="007A0FAD"/>
    <w:rsid w:val="007A2021"/>
    <w:rsid w:val="007A34ED"/>
    <w:rsid w:val="007A5E53"/>
    <w:rsid w:val="007B0F03"/>
    <w:rsid w:val="007B19F7"/>
    <w:rsid w:val="007B4510"/>
    <w:rsid w:val="007B5D5B"/>
    <w:rsid w:val="007D43ED"/>
    <w:rsid w:val="007E7BDF"/>
    <w:rsid w:val="007F53AC"/>
    <w:rsid w:val="00804C2F"/>
    <w:rsid w:val="00814842"/>
    <w:rsid w:val="008170FD"/>
    <w:rsid w:val="008215C2"/>
    <w:rsid w:val="00826122"/>
    <w:rsid w:val="0083077F"/>
    <w:rsid w:val="00841409"/>
    <w:rsid w:val="00844305"/>
    <w:rsid w:val="00845760"/>
    <w:rsid w:val="00853C7D"/>
    <w:rsid w:val="00860E7A"/>
    <w:rsid w:val="008671A7"/>
    <w:rsid w:val="00867926"/>
    <w:rsid w:val="00872843"/>
    <w:rsid w:val="0088117E"/>
    <w:rsid w:val="00886655"/>
    <w:rsid w:val="008A49F8"/>
    <w:rsid w:val="008A734C"/>
    <w:rsid w:val="008B74E5"/>
    <w:rsid w:val="008B79FC"/>
    <w:rsid w:val="008D1742"/>
    <w:rsid w:val="008D19ED"/>
    <w:rsid w:val="008D6140"/>
    <w:rsid w:val="008E1FB7"/>
    <w:rsid w:val="008F0093"/>
    <w:rsid w:val="008F2359"/>
    <w:rsid w:val="008F5D37"/>
    <w:rsid w:val="00915922"/>
    <w:rsid w:val="0092075B"/>
    <w:rsid w:val="009269D1"/>
    <w:rsid w:val="009344A9"/>
    <w:rsid w:val="00934E9D"/>
    <w:rsid w:val="009519DC"/>
    <w:rsid w:val="0095206B"/>
    <w:rsid w:val="0095729D"/>
    <w:rsid w:val="00960CF6"/>
    <w:rsid w:val="009629AE"/>
    <w:rsid w:val="0096668E"/>
    <w:rsid w:val="00973596"/>
    <w:rsid w:val="00973933"/>
    <w:rsid w:val="009839A6"/>
    <w:rsid w:val="00991A67"/>
    <w:rsid w:val="009950BE"/>
    <w:rsid w:val="009A1BEB"/>
    <w:rsid w:val="009A30A1"/>
    <w:rsid w:val="009A40D9"/>
    <w:rsid w:val="009A69D8"/>
    <w:rsid w:val="009B6CC7"/>
    <w:rsid w:val="009C13D8"/>
    <w:rsid w:val="009C56BC"/>
    <w:rsid w:val="009D1E98"/>
    <w:rsid w:val="009D201C"/>
    <w:rsid w:val="009E564C"/>
    <w:rsid w:val="009E6BE0"/>
    <w:rsid w:val="00A06CD5"/>
    <w:rsid w:val="00A12119"/>
    <w:rsid w:val="00A15F2F"/>
    <w:rsid w:val="00A171C9"/>
    <w:rsid w:val="00A40549"/>
    <w:rsid w:val="00A47C0C"/>
    <w:rsid w:val="00A56C13"/>
    <w:rsid w:val="00A57409"/>
    <w:rsid w:val="00A579E5"/>
    <w:rsid w:val="00A6747F"/>
    <w:rsid w:val="00A727BA"/>
    <w:rsid w:val="00A733FA"/>
    <w:rsid w:val="00A82C96"/>
    <w:rsid w:val="00A83120"/>
    <w:rsid w:val="00A84099"/>
    <w:rsid w:val="00A931B1"/>
    <w:rsid w:val="00A94D43"/>
    <w:rsid w:val="00A95214"/>
    <w:rsid w:val="00A95BB3"/>
    <w:rsid w:val="00AA1F16"/>
    <w:rsid w:val="00AA3374"/>
    <w:rsid w:val="00AA6396"/>
    <w:rsid w:val="00AB1BED"/>
    <w:rsid w:val="00AB503F"/>
    <w:rsid w:val="00AB62DF"/>
    <w:rsid w:val="00AE6CCB"/>
    <w:rsid w:val="00AE7DAA"/>
    <w:rsid w:val="00AF4CD9"/>
    <w:rsid w:val="00AF5AD8"/>
    <w:rsid w:val="00B05576"/>
    <w:rsid w:val="00B12EE8"/>
    <w:rsid w:val="00B23D30"/>
    <w:rsid w:val="00B24521"/>
    <w:rsid w:val="00B254B7"/>
    <w:rsid w:val="00B273BC"/>
    <w:rsid w:val="00B27D79"/>
    <w:rsid w:val="00B32423"/>
    <w:rsid w:val="00B35B05"/>
    <w:rsid w:val="00B406B7"/>
    <w:rsid w:val="00B44FA4"/>
    <w:rsid w:val="00B47D52"/>
    <w:rsid w:val="00B47FDB"/>
    <w:rsid w:val="00B60E00"/>
    <w:rsid w:val="00B62F74"/>
    <w:rsid w:val="00B80483"/>
    <w:rsid w:val="00B92CF0"/>
    <w:rsid w:val="00B94379"/>
    <w:rsid w:val="00BA224C"/>
    <w:rsid w:val="00BA3A98"/>
    <w:rsid w:val="00BB0837"/>
    <w:rsid w:val="00BB4D55"/>
    <w:rsid w:val="00BB6D5F"/>
    <w:rsid w:val="00BB7B84"/>
    <w:rsid w:val="00BC4E48"/>
    <w:rsid w:val="00BD12D5"/>
    <w:rsid w:val="00BD643C"/>
    <w:rsid w:val="00BD67F7"/>
    <w:rsid w:val="00BE70CB"/>
    <w:rsid w:val="00BF0348"/>
    <w:rsid w:val="00BF223F"/>
    <w:rsid w:val="00BF32F8"/>
    <w:rsid w:val="00C07749"/>
    <w:rsid w:val="00C13A5B"/>
    <w:rsid w:val="00C14BD2"/>
    <w:rsid w:val="00C207BD"/>
    <w:rsid w:val="00C24CAC"/>
    <w:rsid w:val="00C31E62"/>
    <w:rsid w:val="00C34D8D"/>
    <w:rsid w:val="00C41EB0"/>
    <w:rsid w:val="00C50315"/>
    <w:rsid w:val="00C67728"/>
    <w:rsid w:val="00C70BC1"/>
    <w:rsid w:val="00C7254A"/>
    <w:rsid w:val="00C75AF8"/>
    <w:rsid w:val="00C957F5"/>
    <w:rsid w:val="00CB4522"/>
    <w:rsid w:val="00CB7972"/>
    <w:rsid w:val="00CD11BC"/>
    <w:rsid w:val="00CD3973"/>
    <w:rsid w:val="00CD71F0"/>
    <w:rsid w:val="00CD78C2"/>
    <w:rsid w:val="00CD7C1C"/>
    <w:rsid w:val="00CE08BF"/>
    <w:rsid w:val="00CF5F0D"/>
    <w:rsid w:val="00D12FBF"/>
    <w:rsid w:val="00D16A96"/>
    <w:rsid w:val="00D239E5"/>
    <w:rsid w:val="00D32131"/>
    <w:rsid w:val="00D44491"/>
    <w:rsid w:val="00D543AE"/>
    <w:rsid w:val="00D6281F"/>
    <w:rsid w:val="00D67C0F"/>
    <w:rsid w:val="00D97F6C"/>
    <w:rsid w:val="00DA4FB9"/>
    <w:rsid w:val="00DB264E"/>
    <w:rsid w:val="00DC4016"/>
    <w:rsid w:val="00DC5D81"/>
    <w:rsid w:val="00DD4B28"/>
    <w:rsid w:val="00DE6E2A"/>
    <w:rsid w:val="00DF0E5F"/>
    <w:rsid w:val="00DF71DE"/>
    <w:rsid w:val="00E008D8"/>
    <w:rsid w:val="00E11499"/>
    <w:rsid w:val="00E127AD"/>
    <w:rsid w:val="00E12E5D"/>
    <w:rsid w:val="00E159B5"/>
    <w:rsid w:val="00E1728A"/>
    <w:rsid w:val="00E21ACB"/>
    <w:rsid w:val="00E22FC7"/>
    <w:rsid w:val="00E279EE"/>
    <w:rsid w:val="00E43D63"/>
    <w:rsid w:val="00E5027C"/>
    <w:rsid w:val="00E510EF"/>
    <w:rsid w:val="00E62633"/>
    <w:rsid w:val="00E62645"/>
    <w:rsid w:val="00E670AC"/>
    <w:rsid w:val="00E713B2"/>
    <w:rsid w:val="00E75A1D"/>
    <w:rsid w:val="00E84FBF"/>
    <w:rsid w:val="00E87935"/>
    <w:rsid w:val="00EA4C12"/>
    <w:rsid w:val="00EB0F19"/>
    <w:rsid w:val="00EC2289"/>
    <w:rsid w:val="00EC2D41"/>
    <w:rsid w:val="00ED4B98"/>
    <w:rsid w:val="00EE4080"/>
    <w:rsid w:val="00EE7C11"/>
    <w:rsid w:val="00EF010E"/>
    <w:rsid w:val="00EF0341"/>
    <w:rsid w:val="00EF7C82"/>
    <w:rsid w:val="00F03F0E"/>
    <w:rsid w:val="00F05B1D"/>
    <w:rsid w:val="00F124FE"/>
    <w:rsid w:val="00F230D7"/>
    <w:rsid w:val="00F23A6D"/>
    <w:rsid w:val="00F24701"/>
    <w:rsid w:val="00F256B6"/>
    <w:rsid w:val="00F25F60"/>
    <w:rsid w:val="00F312E0"/>
    <w:rsid w:val="00F64BA0"/>
    <w:rsid w:val="00F74CD9"/>
    <w:rsid w:val="00FA0480"/>
    <w:rsid w:val="00FA7BA7"/>
    <w:rsid w:val="00FB43C1"/>
    <w:rsid w:val="00FC0F3E"/>
    <w:rsid w:val="00FC107E"/>
    <w:rsid w:val="00FC6126"/>
    <w:rsid w:val="00FD2166"/>
    <w:rsid w:val="00FE3562"/>
    <w:rsid w:val="00FF0FC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F5D649"/>
  <w15:docId w15:val="{072D323E-3172-40B2-8B28-254CEC6E5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596"/>
    <w:rPr>
      <w:rFonts w:ascii="Calibri" w:eastAsia="Calibri" w:hAnsi="Calibri" w:cs="Times New Roman"/>
      <w:lang w:val="ro-RO" w:eastAsia="ro-RO"/>
    </w:rPr>
  </w:style>
  <w:style w:type="paragraph" w:styleId="Heading1">
    <w:name w:val="heading 1"/>
    <w:basedOn w:val="Normal"/>
    <w:next w:val="Normal"/>
    <w:link w:val="Heading1Char"/>
    <w:uiPriority w:val="9"/>
    <w:qFormat/>
    <w:rsid w:val="00E22F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080C42"/>
    <w:rPr>
      <w:b/>
      <w:bCs/>
    </w:rPr>
  </w:style>
  <w:style w:type="paragraph" w:customStyle="1" w:styleId="Frspaiere1">
    <w:name w:val="Fără spațiere1"/>
    <w:uiPriority w:val="7"/>
    <w:qFormat/>
    <w:rsid w:val="00080C42"/>
    <w:pPr>
      <w:suppressAutoHyphens/>
      <w:spacing w:after="0" w:line="240" w:lineRule="auto"/>
    </w:pPr>
    <w:rPr>
      <w:rFonts w:ascii="Calibri" w:eastAsia="Calibri" w:hAnsi="Calibri" w:cs="Times New Roman"/>
      <w:lang w:val="en-US" w:eastAsia="zh-CN"/>
    </w:rPr>
  </w:style>
  <w:style w:type="paragraph" w:customStyle="1" w:styleId="NoSpacing1">
    <w:name w:val="No Spacing1"/>
    <w:link w:val="NoSpacingChar"/>
    <w:uiPriority w:val="1"/>
    <w:qFormat/>
    <w:rsid w:val="00080C42"/>
    <w:pPr>
      <w:spacing w:after="0" w:line="240" w:lineRule="auto"/>
    </w:pPr>
    <w:rPr>
      <w:rFonts w:ascii="Calibri" w:eastAsia="Times New Roman" w:hAnsi="Calibri" w:cs="Times New Roman"/>
      <w:sz w:val="20"/>
      <w:szCs w:val="20"/>
      <w:lang w:val="en-US"/>
    </w:rPr>
  </w:style>
  <w:style w:type="character" w:customStyle="1" w:styleId="NoSpacingChar">
    <w:name w:val="No Spacing Char"/>
    <w:link w:val="NoSpacing1"/>
    <w:uiPriority w:val="1"/>
    <w:qFormat/>
    <w:rsid w:val="00080C42"/>
    <w:rPr>
      <w:rFonts w:ascii="Calibri" w:eastAsia="Times New Roman" w:hAnsi="Calibri" w:cs="Times New Roman"/>
      <w:sz w:val="20"/>
      <w:szCs w:val="20"/>
      <w:lang w:val="en-US"/>
    </w:rPr>
  </w:style>
  <w:style w:type="paragraph" w:customStyle="1" w:styleId="ListParagraph1">
    <w:name w:val="List Paragraph1"/>
    <w:basedOn w:val="Normal"/>
    <w:link w:val="ListParagraphChar"/>
    <w:uiPriority w:val="34"/>
    <w:qFormat/>
    <w:rsid w:val="00D6281F"/>
    <w:pPr>
      <w:ind w:left="720"/>
      <w:contextualSpacing/>
    </w:pPr>
  </w:style>
  <w:style w:type="character" w:customStyle="1" w:styleId="ListParagraphChar">
    <w:name w:val="List Paragraph Char"/>
    <w:link w:val="ListParagraph1"/>
    <w:uiPriority w:val="34"/>
    <w:qFormat/>
    <w:locked/>
    <w:rsid w:val="00D6281F"/>
    <w:rPr>
      <w:rFonts w:ascii="Calibri" w:eastAsia="Calibri" w:hAnsi="Calibri" w:cs="Times New Roman"/>
      <w:lang w:val="ro-RO" w:eastAsia="ro-RO"/>
    </w:rPr>
  </w:style>
  <w:style w:type="paragraph" w:customStyle="1" w:styleId="Default">
    <w:name w:val="Default"/>
    <w:qFormat/>
    <w:rsid w:val="00D6281F"/>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ListParagraph">
    <w:name w:val="List Paragraph"/>
    <w:aliases w:val="List Paragraph11,Normal bullet 2,tabla negro,Akapit z listą BS,Outlines a.b.c.,List_Paragraph,Multilevel para_II,Akapit z lista BS"/>
    <w:basedOn w:val="Normal"/>
    <w:uiPriority w:val="34"/>
    <w:qFormat/>
    <w:rsid w:val="00D6281F"/>
    <w:pPr>
      <w:ind w:left="720"/>
      <w:contextualSpacing/>
    </w:pPr>
  </w:style>
  <w:style w:type="paragraph" w:styleId="Header">
    <w:name w:val="header"/>
    <w:basedOn w:val="Normal"/>
    <w:link w:val="HeaderChar"/>
    <w:uiPriority w:val="99"/>
    <w:unhideWhenUsed/>
    <w:rsid w:val="00A83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3120"/>
    <w:rPr>
      <w:rFonts w:ascii="Calibri" w:eastAsia="Calibri" w:hAnsi="Calibri" w:cs="Times New Roman"/>
      <w:lang w:val="ro-RO" w:eastAsia="ro-RO"/>
    </w:rPr>
  </w:style>
  <w:style w:type="paragraph" w:styleId="NormalWeb">
    <w:name w:val="Normal (Web)"/>
    <w:basedOn w:val="Normal"/>
    <w:uiPriority w:val="99"/>
    <w:semiHidden/>
    <w:unhideWhenUsed/>
    <w:rsid w:val="00AB1BED"/>
    <w:pPr>
      <w:spacing w:before="100" w:beforeAutospacing="1" w:after="100" w:afterAutospacing="1" w:line="240" w:lineRule="auto"/>
    </w:pPr>
    <w:rPr>
      <w:rFonts w:ascii="Times New Roman" w:eastAsia="Times New Roman" w:hAnsi="Times New Roman"/>
      <w:sz w:val="24"/>
      <w:szCs w:val="24"/>
      <w:lang w:val="en-GB" w:eastAsia="en-GB"/>
    </w:rPr>
  </w:style>
  <w:style w:type="paragraph" w:styleId="Footer">
    <w:name w:val="footer"/>
    <w:basedOn w:val="Normal"/>
    <w:link w:val="FooterChar"/>
    <w:uiPriority w:val="99"/>
    <w:unhideWhenUsed/>
    <w:rsid w:val="00454D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4D2B"/>
    <w:rPr>
      <w:rFonts w:ascii="Calibri" w:eastAsia="Calibri" w:hAnsi="Calibri" w:cs="Times New Roman"/>
      <w:lang w:val="ro-RO" w:eastAsia="ro-RO"/>
    </w:rPr>
  </w:style>
  <w:style w:type="paragraph" w:styleId="NoSpacing">
    <w:name w:val="No Spacing"/>
    <w:uiPriority w:val="1"/>
    <w:qFormat/>
    <w:rsid w:val="00FC6126"/>
    <w:pPr>
      <w:spacing w:after="0" w:line="240" w:lineRule="auto"/>
    </w:pPr>
    <w:rPr>
      <w:rFonts w:ascii="Calibri" w:eastAsia="Calibri" w:hAnsi="Calibri" w:cs="Times New Roman"/>
      <w:lang w:val="ro-RO"/>
    </w:rPr>
  </w:style>
  <w:style w:type="character" w:styleId="CommentReference">
    <w:name w:val="annotation reference"/>
    <w:basedOn w:val="DefaultParagraphFont"/>
    <w:uiPriority w:val="99"/>
    <w:semiHidden/>
    <w:unhideWhenUsed/>
    <w:rsid w:val="009A30A1"/>
    <w:rPr>
      <w:sz w:val="16"/>
      <w:szCs w:val="16"/>
    </w:rPr>
  </w:style>
  <w:style w:type="paragraph" w:styleId="CommentText">
    <w:name w:val="annotation text"/>
    <w:basedOn w:val="Normal"/>
    <w:link w:val="CommentTextChar"/>
    <w:uiPriority w:val="99"/>
    <w:semiHidden/>
    <w:unhideWhenUsed/>
    <w:rsid w:val="009A30A1"/>
    <w:pPr>
      <w:spacing w:line="240" w:lineRule="auto"/>
    </w:pPr>
    <w:rPr>
      <w:sz w:val="20"/>
      <w:szCs w:val="20"/>
    </w:rPr>
  </w:style>
  <w:style w:type="character" w:customStyle="1" w:styleId="CommentTextChar">
    <w:name w:val="Comment Text Char"/>
    <w:basedOn w:val="DefaultParagraphFont"/>
    <w:link w:val="CommentText"/>
    <w:uiPriority w:val="99"/>
    <w:semiHidden/>
    <w:rsid w:val="009A30A1"/>
    <w:rPr>
      <w:rFonts w:ascii="Calibri" w:eastAsia="Calibri" w:hAnsi="Calibri" w:cs="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9A30A1"/>
    <w:rPr>
      <w:b/>
      <w:bCs/>
    </w:rPr>
  </w:style>
  <w:style w:type="character" w:customStyle="1" w:styleId="CommentSubjectChar">
    <w:name w:val="Comment Subject Char"/>
    <w:basedOn w:val="CommentTextChar"/>
    <w:link w:val="CommentSubject"/>
    <w:uiPriority w:val="99"/>
    <w:semiHidden/>
    <w:rsid w:val="009A30A1"/>
    <w:rPr>
      <w:rFonts w:ascii="Calibri" w:eastAsia="Calibri" w:hAnsi="Calibri" w:cs="Times New Roman"/>
      <w:b/>
      <w:bCs/>
      <w:sz w:val="20"/>
      <w:szCs w:val="20"/>
      <w:lang w:val="ro-RO" w:eastAsia="ro-RO"/>
    </w:rPr>
  </w:style>
  <w:style w:type="character" w:customStyle="1" w:styleId="Heading1Char">
    <w:name w:val="Heading 1 Char"/>
    <w:basedOn w:val="DefaultParagraphFont"/>
    <w:link w:val="Heading1"/>
    <w:uiPriority w:val="9"/>
    <w:rsid w:val="00E22FC7"/>
    <w:rPr>
      <w:rFonts w:asciiTheme="majorHAnsi" w:eastAsiaTheme="majorEastAsia" w:hAnsiTheme="majorHAnsi" w:cstheme="majorBidi"/>
      <w:color w:val="2F5496" w:themeColor="accent1" w:themeShade="BF"/>
      <w:sz w:val="32"/>
      <w:szCs w:val="32"/>
      <w:lang w:val="ro-RO" w:eastAsia="ro-RO"/>
    </w:rPr>
  </w:style>
  <w:style w:type="table" w:styleId="LightShading-Accent1">
    <w:name w:val="Light Shading Accent 1"/>
    <w:basedOn w:val="TableNormal"/>
    <w:uiPriority w:val="60"/>
    <w:semiHidden/>
    <w:unhideWhenUsed/>
    <w:rsid w:val="004464AB"/>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BalloonText">
    <w:name w:val="Balloon Text"/>
    <w:basedOn w:val="Normal"/>
    <w:link w:val="BalloonTextChar"/>
    <w:uiPriority w:val="99"/>
    <w:semiHidden/>
    <w:unhideWhenUsed/>
    <w:rsid w:val="007657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5783"/>
    <w:rPr>
      <w:rFonts w:ascii="Segoe UI" w:eastAsia="Calibri"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730651">
      <w:bodyDiv w:val="1"/>
      <w:marLeft w:val="0"/>
      <w:marRight w:val="0"/>
      <w:marTop w:val="0"/>
      <w:marBottom w:val="0"/>
      <w:divBdr>
        <w:top w:val="none" w:sz="0" w:space="0" w:color="auto"/>
        <w:left w:val="none" w:sz="0" w:space="0" w:color="auto"/>
        <w:bottom w:val="none" w:sz="0" w:space="0" w:color="auto"/>
        <w:right w:val="none" w:sz="0" w:space="0" w:color="auto"/>
      </w:divBdr>
    </w:div>
    <w:div w:id="286200985">
      <w:bodyDiv w:val="1"/>
      <w:marLeft w:val="0"/>
      <w:marRight w:val="0"/>
      <w:marTop w:val="0"/>
      <w:marBottom w:val="0"/>
      <w:divBdr>
        <w:top w:val="none" w:sz="0" w:space="0" w:color="auto"/>
        <w:left w:val="none" w:sz="0" w:space="0" w:color="auto"/>
        <w:bottom w:val="none" w:sz="0" w:space="0" w:color="auto"/>
        <w:right w:val="none" w:sz="0" w:space="0" w:color="auto"/>
      </w:divBdr>
    </w:div>
    <w:div w:id="655186275">
      <w:bodyDiv w:val="1"/>
      <w:marLeft w:val="0"/>
      <w:marRight w:val="0"/>
      <w:marTop w:val="0"/>
      <w:marBottom w:val="0"/>
      <w:divBdr>
        <w:top w:val="none" w:sz="0" w:space="0" w:color="auto"/>
        <w:left w:val="none" w:sz="0" w:space="0" w:color="auto"/>
        <w:bottom w:val="none" w:sz="0" w:space="0" w:color="auto"/>
        <w:right w:val="none" w:sz="0" w:space="0" w:color="auto"/>
      </w:divBdr>
    </w:div>
    <w:div w:id="730469905">
      <w:bodyDiv w:val="1"/>
      <w:marLeft w:val="0"/>
      <w:marRight w:val="0"/>
      <w:marTop w:val="0"/>
      <w:marBottom w:val="0"/>
      <w:divBdr>
        <w:top w:val="none" w:sz="0" w:space="0" w:color="auto"/>
        <w:left w:val="none" w:sz="0" w:space="0" w:color="auto"/>
        <w:bottom w:val="none" w:sz="0" w:space="0" w:color="auto"/>
        <w:right w:val="none" w:sz="0" w:space="0" w:color="auto"/>
      </w:divBdr>
    </w:div>
    <w:div w:id="1443068238">
      <w:bodyDiv w:val="1"/>
      <w:marLeft w:val="0"/>
      <w:marRight w:val="0"/>
      <w:marTop w:val="0"/>
      <w:marBottom w:val="0"/>
      <w:divBdr>
        <w:top w:val="none" w:sz="0" w:space="0" w:color="auto"/>
        <w:left w:val="none" w:sz="0" w:space="0" w:color="auto"/>
        <w:bottom w:val="none" w:sz="0" w:space="0" w:color="auto"/>
        <w:right w:val="none" w:sz="0" w:space="0" w:color="auto"/>
      </w:divBdr>
    </w:div>
    <w:div w:id="1496144768">
      <w:bodyDiv w:val="1"/>
      <w:marLeft w:val="0"/>
      <w:marRight w:val="0"/>
      <w:marTop w:val="0"/>
      <w:marBottom w:val="0"/>
      <w:divBdr>
        <w:top w:val="none" w:sz="0" w:space="0" w:color="auto"/>
        <w:left w:val="none" w:sz="0" w:space="0" w:color="auto"/>
        <w:bottom w:val="none" w:sz="0" w:space="0" w:color="auto"/>
        <w:right w:val="none" w:sz="0" w:space="0" w:color="auto"/>
      </w:divBdr>
    </w:div>
    <w:div w:id="2121875809">
      <w:bodyDiv w:val="1"/>
      <w:marLeft w:val="0"/>
      <w:marRight w:val="0"/>
      <w:marTop w:val="0"/>
      <w:marBottom w:val="0"/>
      <w:divBdr>
        <w:top w:val="none" w:sz="0" w:space="0" w:color="auto"/>
        <w:left w:val="none" w:sz="0" w:space="0" w:color="auto"/>
        <w:bottom w:val="none" w:sz="0" w:space="0" w:color="auto"/>
        <w:right w:val="none" w:sz="0" w:space="0" w:color="auto"/>
      </w:divBdr>
      <w:divsChild>
        <w:div w:id="387262398">
          <w:marLeft w:val="0"/>
          <w:marRight w:val="0"/>
          <w:marTop w:val="0"/>
          <w:marBottom w:val="0"/>
          <w:divBdr>
            <w:top w:val="none" w:sz="0" w:space="0" w:color="auto"/>
            <w:left w:val="none" w:sz="0" w:space="0" w:color="auto"/>
            <w:bottom w:val="none" w:sz="0" w:space="0" w:color="auto"/>
            <w:right w:val="none" w:sz="0" w:space="0" w:color="auto"/>
          </w:divBdr>
        </w:div>
        <w:div w:id="1214657828">
          <w:marLeft w:val="0"/>
          <w:marRight w:val="0"/>
          <w:marTop w:val="0"/>
          <w:marBottom w:val="0"/>
          <w:divBdr>
            <w:top w:val="none" w:sz="0" w:space="0" w:color="auto"/>
            <w:left w:val="none" w:sz="0" w:space="0" w:color="auto"/>
            <w:bottom w:val="none" w:sz="0" w:space="0" w:color="auto"/>
            <w:right w:val="none" w:sz="0" w:space="0" w:color="auto"/>
          </w:divBdr>
        </w:div>
        <w:div w:id="12154323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F11CF-494B-4DAE-9459-D9C7CC0D3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Pages>
  <Words>7060</Words>
  <Characters>40246</Characters>
  <Application>Microsoft Office Word</Application>
  <DocSecurity>0</DocSecurity>
  <Lines>335</Lines>
  <Paragraphs>94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Loredana Badescu</dc:creator>
  <cp:lastModifiedBy>Ioan Iusan</cp:lastModifiedBy>
  <cp:revision>18</cp:revision>
  <cp:lastPrinted>2025-11-28T07:09:00Z</cp:lastPrinted>
  <dcterms:created xsi:type="dcterms:W3CDTF">2025-11-20T07:35:00Z</dcterms:created>
  <dcterms:modified xsi:type="dcterms:W3CDTF">2025-11-28T07:12:00Z</dcterms:modified>
</cp:coreProperties>
</file>